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951F1" w14:textId="23126CDE" w:rsidR="001C2456" w:rsidRPr="0049156B" w:rsidRDefault="001C2456" w:rsidP="001C2456">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11</w:t>
      </w:r>
      <w:r w:rsidRPr="0049156B">
        <w:rPr>
          <w:rFonts w:eastAsia="Times New Roman"/>
          <w:b/>
          <w:bCs/>
          <w:sz w:val="24"/>
          <w:szCs w:val="24"/>
        </w:rPr>
        <w:tab/>
      </w:r>
      <w:r w:rsidRPr="0058684B">
        <w:rPr>
          <w:rFonts w:eastAsia="Times New Roman"/>
          <w:b/>
          <w:bCs/>
          <w:sz w:val="24"/>
          <w:szCs w:val="24"/>
        </w:rPr>
        <w:t>R1-</w:t>
      </w:r>
      <w:r w:rsidR="0048423A" w:rsidRPr="0048423A">
        <w:rPr>
          <w:rFonts w:eastAsia="Times New Roman"/>
          <w:b/>
          <w:bCs/>
          <w:sz w:val="24"/>
          <w:szCs w:val="24"/>
        </w:rPr>
        <w:t>2212140</w:t>
      </w:r>
    </w:p>
    <w:p w14:paraId="411956E7" w14:textId="77777777" w:rsidR="001C2456" w:rsidRDefault="001C2456" w:rsidP="001C2456">
      <w:pPr>
        <w:widowControl w:val="0"/>
        <w:tabs>
          <w:tab w:val="right" w:pos="9639"/>
        </w:tabs>
        <w:spacing w:after="0"/>
        <w:rPr>
          <w:rFonts w:eastAsia="Times New Roman"/>
          <w:b/>
          <w:bCs/>
          <w:sz w:val="24"/>
          <w:szCs w:val="24"/>
        </w:rPr>
      </w:pPr>
      <w:r>
        <w:rPr>
          <w:rFonts w:eastAsia="Times New Roman"/>
          <w:b/>
          <w:bCs/>
          <w:sz w:val="24"/>
          <w:szCs w:val="24"/>
        </w:rPr>
        <w:t>November</w:t>
      </w:r>
      <w:r w:rsidRPr="0049156B">
        <w:rPr>
          <w:rFonts w:eastAsia="Times New Roman"/>
          <w:b/>
          <w:bCs/>
          <w:sz w:val="24"/>
          <w:szCs w:val="24"/>
        </w:rPr>
        <w:t xml:space="preserve"> </w:t>
      </w:r>
      <w:r>
        <w:rPr>
          <w:rFonts w:eastAsia="Times New Roman"/>
          <w:b/>
          <w:bCs/>
          <w:sz w:val="24"/>
          <w:szCs w:val="24"/>
        </w:rPr>
        <w:t>14</w:t>
      </w:r>
      <w:r w:rsidRPr="0067009B">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18</w:t>
      </w:r>
      <w:r>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2</w:t>
      </w:r>
    </w:p>
    <w:p w14:paraId="0427B948" w14:textId="77777777" w:rsidR="001C2456" w:rsidRPr="0049156B" w:rsidRDefault="001C2456" w:rsidP="001C2456">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59E681A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B430C9">
        <w:rPr>
          <w:sz w:val="24"/>
        </w:rPr>
        <w:t>2</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295663E7" w:rsidR="001F1758" w:rsidRPr="006C1A0F" w:rsidRDefault="009055FA" w:rsidP="001F1758">
      <w:bookmarkStart w:id="3" w:name="_Hlk54343086"/>
      <w:r w:rsidRPr="009055FA">
        <w:rPr>
          <w:lang w:eastAsia="ja-JP"/>
        </w:rPr>
        <w:t xml:space="preserve">The agreements made in RAN1 #110-bis-e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47B58030" w14:textId="77777777" w:rsidR="00FA1DCA" w:rsidRPr="00FA1DCA" w:rsidRDefault="00FA1DCA" w:rsidP="00FA1DCA">
            <w:pPr>
              <w:spacing w:after="0"/>
              <w:rPr>
                <w:rFonts w:ascii="Times" w:eastAsia="Batang" w:hAnsi="Times"/>
                <w:szCs w:val="24"/>
                <w:highlight w:val="green"/>
                <w:lang w:eastAsia="x-none"/>
              </w:rPr>
            </w:pPr>
            <w:r w:rsidRPr="00FA1DCA">
              <w:rPr>
                <w:rFonts w:ascii="Times" w:eastAsia="Batang" w:hAnsi="Times"/>
                <w:szCs w:val="24"/>
                <w:highlight w:val="green"/>
                <w:lang w:eastAsia="x-none"/>
              </w:rPr>
              <w:t>Agreement</w:t>
            </w:r>
          </w:p>
          <w:p w14:paraId="190397A4" w14:textId="77777777" w:rsidR="00FA1DCA" w:rsidRPr="00FA1DCA" w:rsidRDefault="00FA1DCA" w:rsidP="00FA1DCA">
            <w:pPr>
              <w:numPr>
                <w:ilvl w:val="0"/>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F</w:t>
            </w:r>
            <w:r w:rsidRPr="00FA1DCA">
              <w:rPr>
                <w:rFonts w:ascii="Times" w:eastAsia="Batang" w:hAnsi="Times"/>
                <w:szCs w:val="24"/>
                <w:lang w:eastAsia="x-none"/>
              </w:rPr>
              <w:t>or Rel-18 L1/L2 mobility, L1 intra-frequency measurement for candidate cell is supported</w:t>
            </w:r>
          </w:p>
          <w:p w14:paraId="39DD3F20"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At least the following aspects are for RAN1 further study:</w:t>
            </w:r>
          </w:p>
          <w:p w14:paraId="77CB9294" w14:textId="77777777" w:rsidR="00FA1DCA" w:rsidRPr="00FA1DCA" w:rsidRDefault="00FA1DCA" w:rsidP="00FA1DCA">
            <w:pPr>
              <w:numPr>
                <w:ilvl w:val="2"/>
                <w:numId w:val="21"/>
              </w:numPr>
              <w:snapToGrid w:val="0"/>
              <w:spacing w:after="100" w:afterAutospacing="1"/>
              <w:jc w:val="both"/>
              <w:rPr>
                <w:rFonts w:ascii="Times" w:eastAsia="Batang" w:hAnsi="Times"/>
                <w:b/>
                <w:bCs/>
                <w:szCs w:val="24"/>
                <w:lang w:eastAsia="x-none"/>
              </w:rPr>
            </w:pPr>
            <w:r w:rsidRPr="00FA1DCA">
              <w:rPr>
                <w:rFonts w:ascii="Times" w:eastAsia="Batang" w:hAnsi="Times"/>
                <w:szCs w:val="24"/>
                <w:lang w:eastAsia="x-none"/>
              </w:rPr>
              <w:t>RAN1 assumes Rel-17 ICBM CSI measurement as starting point.</w:t>
            </w:r>
          </w:p>
          <w:p w14:paraId="57C31D71" w14:textId="77777777" w:rsidR="00FA1DCA" w:rsidRPr="00FA1DCA" w:rsidRDefault="00FA1DCA" w:rsidP="00FA1DCA">
            <w:pPr>
              <w:numPr>
                <w:ilvl w:val="2"/>
                <w:numId w:val="21"/>
              </w:numPr>
              <w:snapToGrid w:val="0"/>
              <w:spacing w:after="100" w:afterAutospacing="1"/>
              <w:jc w:val="both"/>
              <w:rPr>
                <w:rFonts w:ascii="Times" w:eastAsia="Batang" w:hAnsi="Times"/>
                <w:strike/>
                <w:szCs w:val="24"/>
                <w:lang w:eastAsia="x-none"/>
              </w:rPr>
            </w:pPr>
            <w:r w:rsidRPr="00FA1DCA">
              <w:rPr>
                <w:rFonts w:ascii="Times" w:eastAsia="Batang" w:hAnsi="Times"/>
                <w:szCs w:val="24"/>
                <w:lang w:eastAsia="x-none"/>
              </w:rPr>
              <w:t>Whether and how to apply relaxation for the restrictions imposed on the Rel-17 intra-frequency L1 non-serving cell measurement defined in 9.13.2 of TS38.133, where RAN4 impact is foreseen, e.g.</w:t>
            </w:r>
          </w:p>
          <w:p w14:paraId="734D649E"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SFN offset alignment compared with serving cell</w:t>
            </w:r>
          </w:p>
          <w:p w14:paraId="7B1A092A"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B</w:t>
            </w:r>
            <w:r w:rsidRPr="00FA1DCA">
              <w:rPr>
                <w:rFonts w:ascii="Times" w:eastAsia="Batang" w:hAnsi="Times"/>
                <w:szCs w:val="24"/>
                <w:lang w:eastAsia="x-none"/>
              </w:rPr>
              <w:t>WP setting, i.e. non-serving cell SSB should be covered by serving cell active BWP</w:t>
            </w:r>
          </w:p>
          <w:p w14:paraId="30DE958E"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 xml:space="preserve">Introduction of symbol level gap or SMTC for larger Rx timing difference (i.e. larger than CP length) </w:t>
            </w:r>
          </w:p>
          <w:p w14:paraId="661C47D1"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C</w:t>
            </w:r>
            <w:r w:rsidRPr="00FA1DCA">
              <w:rPr>
                <w:rFonts w:ascii="Times" w:eastAsia="Batang" w:hAnsi="Times"/>
                <w:szCs w:val="24"/>
                <w:lang w:eastAsia="x-none"/>
              </w:rPr>
              <w:t>ommonality with intra-frequency L3 measurement</w:t>
            </w:r>
          </w:p>
          <w:p w14:paraId="65FC17F5"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Commonality with L1 inter-frequency measurement for measurement configuration</w:t>
            </w:r>
          </w:p>
          <w:p w14:paraId="132FF596" w14:textId="77777777" w:rsidR="00FA1DCA" w:rsidRPr="00FA1DCA" w:rsidRDefault="00FA1DCA" w:rsidP="00FA1DCA">
            <w:pPr>
              <w:numPr>
                <w:ilvl w:val="0"/>
                <w:numId w:val="21"/>
              </w:numPr>
              <w:snapToGrid w:val="0"/>
              <w:spacing w:after="100" w:afterAutospacing="1"/>
              <w:jc w:val="both"/>
              <w:rPr>
                <w:rFonts w:ascii="Times" w:eastAsia="Batang" w:hAnsi="Times"/>
                <w:b/>
                <w:bCs/>
                <w:szCs w:val="24"/>
                <w:lang w:eastAsia="x-none"/>
              </w:rPr>
            </w:pPr>
            <w:r w:rsidRPr="00FA1DCA">
              <w:rPr>
                <w:rFonts w:ascii="Times" w:eastAsia="Batang" w:hAnsi="Times" w:hint="eastAsia"/>
                <w:szCs w:val="24"/>
                <w:lang w:eastAsia="x-none"/>
              </w:rPr>
              <w:t>S</w:t>
            </w:r>
            <w:r w:rsidRPr="00FA1DCA">
              <w:rPr>
                <w:rFonts w:ascii="Times" w:eastAsia="Batang" w:hAnsi="Times"/>
                <w:szCs w:val="24"/>
                <w:lang w:eastAsia="x-none"/>
              </w:rPr>
              <w:t xml:space="preserve">end an LS to RAN4 (CC RAN2) </w:t>
            </w:r>
          </w:p>
          <w:p w14:paraId="31ED3E54" w14:textId="77777777" w:rsidR="00FA1DCA" w:rsidRPr="00FA1DCA" w:rsidRDefault="00FA1DCA" w:rsidP="00FA1DCA">
            <w:pPr>
              <w:numPr>
                <w:ilvl w:val="1"/>
                <w:numId w:val="21"/>
              </w:numPr>
              <w:snapToGrid w:val="0"/>
              <w:spacing w:after="100" w:afterAutospacing="1"/>
              <w:jc w:val="both"/>
              <w:rPr>
                <w:rFonts w:ascii="Times" w:eastAsia="Batang" w:hAnsi="Times"/>
                <w:b/>
                <w:bCs/>
                <w:szCs w:val="24"/>
                <w:lang w:eastAsia="x-none"/>
              </w:rPr>
            </w:pPr>
            <w:r w:rsidRPr="00FA1DCA">
              <w:rPr>
                <w:rFonts w:ascii="Times" w:eastAsia="Batang" w:hAnsi="Times" w:hint="eastAsia"/>
                <w:szCs w:val="24"/>
                <w:lang w:eastAsia="x-none"/>
              </w:rPr>
              <w:t>R</w:t>
            </w:r>
            <w:r w:rsidRPr="00FA1DCA">
              <w:rPr>
                <w:rFonts w:ascii="Times" w:eastAsia="Batang" w:hAnsi="Times"/>
                <w:szCs w:val="24"/>
                <w:lang w:eastAsia="x-none"/>
              </w:rPr>
              <w:t xml:space="preserve">AN1 to ask RAN4 if the restriction on e.g., SFN offset alignment, BWP setting and Rx timing difference, etc, described in 9.13.2 of TS38.133 for intra-frequency L1 non-serving measurement can be relaxed or not. </w:t>
            </w:r>
          </w:p>
          <w:p w14:paraId="757CF740" w14:textId="77777777" w:rsidR="00FA1DCA" w:rsidRPr="00FA1DCA" w:rsidRDefault="00FA1DCA" w:rsidP="00FA1DCA">
            <w:pPr>
              <w:numPr>
                <w:ilvl w:val="1"/>
                <w:numId w:val="21"/>
              </w:numPr>
              <w:snapToGrid w:val="0"/>
              <w:spacing w:after="100" w:afterAutospacing="1"/>
              <w:jc w:val="both"/>
              <w:rPr>
                <w:rFonts w:ascii="Times" w:eastAsia="Batang" w:hAnsi="Times"/>
                <w:b/>
                <w:bCs/>
                <w:szCs w:val="24"/>
                <w:lang w:eastAsia="x-none"/>
              </w:rPr>
            </w:pPr>
            <w:r w:rsidRPr="00FA1DCA">
              <w:rPr>
                <w:rFonts w:ascii="Times" w:eastAsia="Batang" w:hAnsi="Times"/>
                <w:szCs w:val="24"/>
                <w:lang w:eastAsia="x-none"/>
              </w:rPr>
              <w:t>RAN1 assumes Rel-17 ICBM CSI measurement as starting point.</w:t>
            </w:r>
          </w:p>
          <w:p w14:paraId="5626512D" w14:textId="77777777" w:rsidR="00FA1DCA" w:rsidRPr="00FA1DCA" w:rsidRDefault="00FA1DCA" w:rsidP="00FA1DCA">
            <w:pPr>
              <w:spacing w:after="0"/>
              <w:rPr>
                <w:rFonts w:ascii="Times" w:eastAsia="Batang" w:hAnsi="Times"/>
                <w:szCs w:val="24"/>
                <w:highlight w:val="green"/>
              </w:rPr>
            </w:pPr>
            <w:r w:rsidRPr="00FA1DCA">
              <w:rPr>
                <w:rFonts w:ascii="Times" w:eastAsia="Batang" w:hAnsi="Times"/>
                <w:szCs w:val="24"/>
                <w:highlight w:val="green"/>
                <w:lang w:eastAsia="x-none"/>
              </w:rPr>
              <w:t>Agreement</w:t>
            </w:r>
          </w:p>
          <w:p w14:paraId="1705202A" w14:textId="77777777" w:rsidR="00FA1DCA" w:rsidRPr="00FA1DCA" w:rsidRDefault="00FA1DCA" w:rsidP="00FA1DCA">
            <w:pPr>
              <w:numPr>
                <w:ilvl w:val="0"/>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For Rel-18 L1/L2 mobility,</w:t>
            </w:r>
          </w:p>
          <w:p w14:paraId="3AAFA58D" w14:textId="77777777" w:rsidR="00FA1DCA" w:rsidRPr="00FA1DCA" w:rsidRDefault="00FA1DCA" w:rsidP="00FA1DCA">
            <w:pPr>
              <w:numPr>
                <w:ilvl w:val="1"/>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SSB is supported for L1 intra-frequency</w:t>
            </w:r>
            <w:r w:rsidRPr="00FA1DCA">
              <w:rPr>
                <w:rFonts w:ascii="Times" w:eastAsia="Batang" w:hAnsi="Times"/>
                <w:color w:val="FF0000"/>
                <w:szCs w:val="24"/>
                <w:lang w:eastAsia="x-none"/>
              </w:rPr>
              <w:t xml:space="preserve"> </w:t>
            </w:r>
            <w:r w:rsidRPr="00FA1DCA">
              <w:rPr>
                <w:rFonts w:ascii="Times" w:eastAsia="Batang" w:hAnsi="Times"/>
                <w:szCs w:val="24"/>
                <w:lang w:eastAsia="x-none"/>
              </w:rPr>
              <w:t>measurement</w:t>
            </w:r>
          </w:p>
          <w:p w14:paraId="7F6EF832" w14:textId="77777777" w:rsidR="00FA1DCA" w:rsidRPr="00FA1DCA" w:rsidRDefault="00FA1DCA" w:rsidP="00FA1DCA">
            <w:pPr>
              <w:numPr>
                <w:ilvl w:val="1"/>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SSB is supported for L1 inter-frequency measurement if inter-frequency L1 measurements are supported</w:t>
            </w:r>
          </w:p>
          <w:p w14:paraId="5F349E88" w14:textId="77777777" w:rsidR="00FA1DCA" w:rsidRPr="00FA1DCA" w:rsidRDefault="00FA1DCA" w:rsidP="00FA1DCA">
            <w:pPr>
              <w:numPr>
                <w:ilvl w:val="0"/>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Further study the following L1 measurement RS for candidate cell</w:t>
            </w:r>
          </w:p>
          <w:p w14:paraId="633F18C2" w14:textId="3B79EBED" w:rsidR="00FA1DCA" w:rsidRPr="00FA1DCA" w:rsidRDefault="00FA1DCA" w:rsidP="00FA1DCA">
            <w:pPr>
              <w:numPr>
                <w:ilvl w:val="1"/>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hint="eastAsia"/>
                <w:color w:val="000000"/>
                <w:szCs w:val="24"/>
                <w:lang w:eastAsia="x-none"/>
              </w:rPr>
              <w:t>C</w:t>
            </w:r>
            <w:r w:rsidRPr="00FA1DCA">
              <w:rPr>
                <w:rFonts w:ascii="Times" w:eastAsia="Batang" w:hAnsi="Times"/>
                <w:color w:val="000000"/>
                <w:szCs w:val="24"/>
                <w:lang w:eastAsia="x-none"/>
              </w:rPr>
              <w:t xml:space="preserve">SI-RS for tracking, beam management, CSI and mobility, CSI-IM, which is for L1 intra-frequency and L1 inter-frequency (if supported) </w:t>
            </w:r>
          </w:p>
          <w:p w14:paraId="06A5C18B" w14:textId="77777777" w:rsidR="00FA1DCA" w:rsidRPr="00FA1DCA" w:rsidRDefault="00FA1DCA" w:rsidP="00FA1DCA">
            <w:pPr>
              <w:spacing w:after="0"/>
              <w:rPr>
                <w:rFonts w:ascii="Times" w:eastAsia="Batang" w:hAnsi="Times"/>
                <w:szCs w:val="24"/>
                <w:highlight w:val="green"/>
                <w:lang w:eastAsia="x-none"/>
              </w:rPr>
            </w:pPr>
            <w:r w:rsidRPr="00FA1DCA">
              <w:rPr>
                <w:rFonts w:ascii="Times" w:eastAsia="Batang" w:hAnsi="Times"/>
                <w:szCs w:val="24"/>
                <w:highlight w:val="green"/>
                <w:lang w:eastAsia="x-none"/>
              </w:rPr>
              <w:t>Agreement</w:t>
            </w:r>
          </w:p>
          <w:p w14:paraId="1FFEA220" w14:textId="77777777" w:rsidR="00FA1DCA" w:rsidRPr="00FA1DCA" w:rsidRDefault="00FA1DCA" w:rsidP="00FA1DCA">
            <w:pPr>
              <w:numPr>
                <w:ilvl w:val="0"/>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 xml:space="preserve">For candidate cell measurement for Rel-18 L1/L2 mobility, </w:t>
            </w:r>
          </w:p>
          <w:p w14:paraId="069E7B0C" w14:textId="77777777" w:rsidR="00FA1DCA" w:rsidRPr="00FA1DCA" w:rsidRDefault="00FA1DCA" w:rsidP="00FA1DCA">
            <w:pPr>
              <w:numPr>
                <w:ilvl w:val="1"/>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L1-RSRP is supported for intra-frequency candidate cell measurement.</w:t>
            </w:r>
          </w:p>
          <w:p w14:paraId="08E33189" w14:textId="77777777" w:rsidR="00FA1DCA" w:rsidRPr="00FA1DCA" w:rsidRDefault="00FA1DCA" w:rsidP="00FA1DCA">
            <w:pPr>
              <w:numPr>
                <w:ilvl w:val="1"/>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Further study the following measurement quantities for candidate cell measurement</w:t>
            </w:r>
          </w:p>
          <w:p w14:paraId="0EF014C3" w14:textId="77777777" w:rsidR="00FA1DCA" w:rsidRPr="00FA1DCA" w:rsidRDefault="00FA1DCA" w:rsidP="00FA1DCA">
            <w:pPr>
              <w:numPr>
                <w:ilvl w:val="2"/>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L1-RSRP for inter-frequency (if supported)</w:t>
            </w:r>
          </w:p>
          <w:p w14:paraId="2B5934F6" w14:textId="77777777" w:rsidR="00FA1DCA" w:rsidRPr="00FA1DCA" w:rsidRDefault="00FA1DCA" w:rsidP="00FA1DCA">
            <w:pPr>
              <w:numPr>
                <w:ilvl w:val="2"/>
                <w:numId w:val="22"/>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L1-SINR for intra-frequency and inter-frequency (if supported)</w:t>
            </w:r>
          </w:p>
          <w:p w14:paraId="18519D15" w14:textId="77777777" w:rsidR="00FA1DCA" w:rsidRPr="00FA1DCA" w:rsidRDefault="00FA1DCA" w:rsidP="00FA1DCA">
            <w:pPr>
              <w:numPr>
                <w:ilvl w:val="0"/>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color w:val="000000"/>
                <w:szCs w:val="24"/>
                <w:lang w:eastAsia="x-none"/>
              </w:rPr>
              <w:t>FFS: to assess the use case and the benefit of UL measurement instead of/in addition to DL L1 measurement, which includes:</w:t>
            </w:r>
          </w:p>
          <w:p w14:paraId="0E03EEB2" w14:textId="77777777" w:rsidR="00FA1DCA" w:rsidRPr="00FA1DCA" w:rsidRDefault="00FA1DCA" w:rsidP="00FA1DCA">
            <w:pPr>
              <w:numPr>
                <w:ilvl w:val="1"/>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hint="eastAsia"/>
                <w:color w:val="000000"/>
                <w:szCs w:val="24"/>
                <w:lang w:eastAsia="x-none"/>
              </w:rPr>
              <w:t>H</w:t>
            </w:r>
            <w:r w:rsidRPr="00FA1DCA">
              <w:rPr>
                <w:rFonts w:ascii="Times" w:eastAsia="Batang" w:hAnsi="Times"/>
                <w:color w:val="000000"/>
                <w:szCs w:val="24"/>
                <w:lang w:eastAsia="x-none"/>
              </w:rPr>
              <w:t>ow the UL measurement result is used, e.g. handover decision</w:t>
            </w:r>
          </w:p>
          <w:p w14:paraId="47E8E1C1" w14:textId="77777777" w:rsidR="00FA1DCA" w:rsidRPr="00FA1DCA" w:rsidRDefault="00FA1DCA" w:rsidP="00FA1DCA">
            <w:pPr>
              <w:numPr>
                <w:ilvl w:val="1"/>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color w:val="000000"/>
                <w:szCs w:val="24"/>
                <w:lang w:eastAsia="x-none"/>
              </w:rPr>
              <w:t>Signals/channels used for UL measurement, e.g. SRS</w:t>
            </w:r>
          </w:p>
          <w:p w14:paraId="4C2980B4" w14:textId="77777777" w:rsidR="00FA1DCA" w:rsidRPr="00FA1DCA" w:rsidRDefault="00FA1DCA" w:rsidP="00FA1DCA">
            <w:pPr>
              <w:numPr>
                <w:ilvl w:val="1"/>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color w:val="000000"/>
                <w:szCs w:val="24"/>
                <w:lang w:eastAsia="x-none"/>
              </w:rPr>
              <w:t>Spec impact including other WGs, e.g. definition of gNB measurement, interface to transfer RS configuration or measurement results</w:t>
            </w:r>
          </w:p>
          <w:p w14:paraId="4417F398" w14:textId="4DEAB0B9" w:rsidR="00FA1DCA" w:rsidRPr="00FA1DCA" w:rsidRDefault="00FA1DCA" w:rsidP="00FA1DCA">
            <w:pPr>
              <w:numPr>
                <w:ilvl w:val="1"/>
                <w:numId w:val="22"/>
              </w:numPr>
              <w:snapToGrid w:val="0"/>
              <w:spacing w:after="100" w:afterAutospacing="1"/>
              <w:jc w:val="both"/>
              <w:rPr>
                <w:rFonts w:ascii="Times" w:eastAsia="Batang" w:hAnsi="Times"/>
                <w:color w:val="000000"/>
                <w:szCs w:val="24"/>
                <w:lang w:eastAsia="x-none"/>
              </w:rPr>
            </w:pPr>
            <w:r w:rsidRPr="00FA1DCA">
              <w:rPr>
                <w:rFonts w:ascii="Times" w:eastAsia="Batang" w:hAnsi="Times" w:hint="eastAsia"/>
                <w:color w:val="000000"/>
                <w:szCs w:val="24"/>
                <w:lang w:eastAsia="x-none"/>
              </w:rPr>
              <w:lastRenderedPageBreak/>
              <w:t>N</w:t>
            </w:r>
            <w:r w:rsidRPr="00FA1DCA">
              <w:rPr>
                <w:rFonts w:ascii="Times" w:eastAsia="Batang" w:hAnsi="Times"/>
                <w:color w:val="000000"/>
                <w:szCs w:val="24"/>
                <w:lang w:eastAsia="x-none"/>
              </w:rPr>
              <w:t>ote: The next discussion will take place based on companies’ contribution in future meeting.</w:t>
            </w:r>
          </w:p>
          <w:p w14:paraId="65E8DDB7" w14:textId="77777777" w:rsidR="00FA1DCA" w:rsidRPr="00FA1DCA" w:rsidRDefault="00FA1DCA" w:rsidP="00FA1DCA">
            <w:pPr>
              <w:spacing w:after="0"/>
              <w:rPr>
                <w:rFonts w:ascii="Times" w:eastAsia="DengXian" w:hAnsi="Times"/>
                <w:szCs w:val="24"/>
                <w:highlight w:val="green"/>
                <w:lang w:eastAsia="zh-CN"/>
              </w:rPr>
            </w:pPr>
            <w:r w:rsidRPr="00FA1DCA">
              <w:rPr>
                <w:rFonts w:ascii="Times" w:eastAsia="DengXian" w:hAnsi="Times"/>
                <w:szCs w:val="24"/>
                <w:highlight w:val="green"/>
                <w:lang w:eastAsia="zh-CN"/>
              </w:rPr>
              <w:t>Agreement</w:t>
            </w:r>
          </w:p>
          <w:p w14:paraId="318EAAF8" w14:textId="77777777" w:rsidR="00FA1DCA" w:rsidRPr="00FA1DCA" w:rsidRDefault="00FA1DCA" w:rsidP="00FA1DCA">
            <w:pPr>
              <w:numPr>
                <w:ilvl w:val="0"/>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For Rel-18 L1/L2 mobility, further study the potential RAN1 spec impact of L1 inter-frequency measurement </w:t>
            </w:r>
          </w:p>
          <w:p w14:paraId="4941BEBD"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The definition and scenarios of L1 inter-frequency measurement is determined by RAN4, and RAN1 assumes </w:t>
            </w:r>
            <w:r w:rsidRPr="00FA1DCA">
              <w:rPr>
                <w:rFonts w:ascii="Times" w:eastAsia="Batang" w:hAnsi="Times"/>
                <w:szCs w:val="24"/>
                <w:lang w:eastAsia="x-none"/>
              </w:rPr>
              <w:t xml:space="preserve">at least </w:t>
            </w:r>
            <w:r w:rsidRPr="00FA1DCA">
              <w:rPr>
                <w:rFonts w:ascii="Times" w:eastAsia="Batang" w:hAnsi="Times" w:hint="eastAsia"/>
                <w:szCs w:val="24"/>
                <w:lang w:eastAsia="x-none"/>
              </w:rPr>
              <w:t>the following until receiving their confirmation</w:t>
            </w:r>
          </w:p>
          <w:p w14:paraId="7A3F3FE8"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T</w:t>
            </w:r>
            <w:r w:rsidRPr="00FA1DCA">
              <w:rPr>
                <w:rFonts w:ascii="Times" w:eastAsia="Batang" w:hAnsi="Times" w:hint="eastAsia"/>
                <w:szCs w:val="24"/>
                <w:lang w:eastAsia="zh-CN"/>
              </w:rPr>
              <w:t>he scenarios not included in intra-frequency are regarded as inter-frequency</w:t>
            </w:r>
            <w:r w:rsidRPr="00FA1DCA">
              <w:rPr>
                <w:rFonts w:ascii="Times" w:eastAsia="Batang" w:hAnsi="Times" w:hint="eastAsia"/>
                <w:szCs w:val="24"/>
                <w:lang w:eastAsia="x-none"/>
              </w:rPr>
              <w:t>, which includes</w:t>
            </w:r>
            <w:r w:rsidRPr="00FA1DCA">
              <w:rPr>
                <w:rFonts w:ascii="Times" w:eastAsia="Batang" w:hAnsi="Times"/>
                <w:szCs w:val="24"/>
                <w:lang w:eastAsia="x-none"/>
              </w:rPr>
              <w:t xml:space="preserve"> at least</w:t>
            </w:r>
            <w:r w:rsidRPr="00FA1DCA">
              <w:rPr>
                <w:rFonts w:ascii="Times" w:eastAsia="Batang" w:hAnsi="Times" w:hint="eastAsia"/>
                <w:szCs w:val="24"/>
                <w:lang w:eastAsia="x-none"/>
              </w:rPr>
              <w:t xml:space="preserve"> the following scenarios:</w:t>
            </w:r>
          </w:p>
          <w:p w14:paraId="6783B305"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T</w:t>
            </w:r>
            <w:r w:rsidRPr="00FA1DCA">
              <w:rPr>
                <w:rFonts w:ascii="Times" w:eastAsia="Batang" w:hAnsi="Times" w:hint="eastAsia"/>
                <w:szCs w:val="24"/>
                <w:lang w:eastAsia="x-none"/>
              </w:rPr>
              <w:t>he frequency of the measured RS not covered by any of the active BWPs of SpCell and Scells configured for a UE, but covered by some of the configured BWPs of SpCell and Scells configured for a UE.</w:t>
            </w:r>
          </w:p>
          <w:p w14:paraId="4277BDE1"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T</w:t>
            </w:r>
            <w:r w:rsidRPr="00FA1DCA">
              <w:rPr>
                <w:rFonts w:ascii="Times" w:eastAsia="Batang" w:hAnsi="Times" w:hint="eastAsia"/>
                <w:szCs w:val="24"/>
                <w:lang w:eastAsia="x-none"/>
              </w:rPr>
              <w:t>he frequency of the measured RS not covered by any of the configured BWPs of SpCell and Scells configured for a UE</w:t>
            </w:r>
          </w:p>
          <w:p w14:paraId="06BC2C45"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At least the following aspect is studied:</w:t>
            </w:r>
          </w:p>
          <w:p w14:paraId="7BFB0A23"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Commonality with L1 intra-frequency measurement for measurement configuration</w:t>
            </w:r>
          </w:p>
          <w:p w14:paraId="68C0CDF5" w14:textId="77777777" w:rsidR="00FA1DCA" w:rsidRPr="00FA1DCA" w:rsidRDefault="00FA1DCA" w:rsidP="00FA1DCA">
            <w:pPr>
              <w:numPr>
                <w:ilvl w:val="0"/>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Send an LS to RAN4 (CC RAN2) </w:t>
            </w:r>
          </w:p>
          <w:p w14:paraId="47AA29E9"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RAN1 would like to confirm our understanding that </w:t>
            </w:r>
            <w:r w:rsidRPr="00FA1DCA">
              <w:rPr>
                <w:rFonts w:ascii="Times" w:eastAsia="Batang" w:hAnsi="Times" w:hint="eastAsia"/>
                <w:szCs w:val="24"/>
                <w:lang w:eastAsia="zh-CN"/>
              </w:rPr>
              <w:t>the supported scenarios not included in intra-frequency are regarded as inter-frequency, which includes at least the following scenarios:</w:t>
            </w:r>
          </w:p>
          <w:p w14:paraId="6616BDCA"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zh-CN"/>
              </w:rPr>
              <w:t>T</w:t>
            </w:r>
            <w:r w:rsidRPr="00FA1DCA">
              <w:rPr>
                <w:rFonts w:ascii="Times" w:eastAsia="Batang" w:hAnsi="Times" w:hint="eastAsia"/>
                <w:szCs w:val="24"/>
                <w:lang w:eastAsia="zh-CN"/>
              </w:rPr>
              <w:t>he frequency of the measured RS not covered by any of the active BWPs of SpCell and Scells configured for a UE, but covered by some of the configured BWPs of SpCell and Scells configured for a UE.</w:t>
            </w:r>
          </w:p>
          <w:p w14:paraId="117BC8AD"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zh-CN"/>
              </w:rPr>
              <w:t>T</w:t>
            </w:r>
            <w:r w:rsidRPr="00FA1DCA">
              <w:rPr>
                <w:rFonts w:ascii="Times" w:eastAsia="Batang" w:hAnsi="Times" w:hint="eastAsia"/>
                <w:szCs w:val="24"/>
                <w:lang w:eastAsia="zh-CN"/>
              </w:rPr>
              <w:t xml:space="preserve">he frequency of the measured RS not covered by any of the configured BWPs of SpCell and Scells configured for a UE </w:t>
            </w:r>
          </w:p>
          <w:p w14:paraId="54CE439A"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It is RAN1 understanding that the introduction of measurement gap and SMTC for L1 inter-frequency measurement, if any, is expected to be a RAN4 issue</w:t>
            </w:r>
          </w:p>
          <w:p w14:paraId="080451FA"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Note: this content is included in the LS agreed for intra-frequency L1 measurement</w:t>
            </w:r>
          </w:p>
          <w:p w14:paraId="28C98DEF" w14:textId="77777777" w:rsidR="00FA1DCA" w:rsidRPr="00FA1DCA" w:rsidRDefault="00FA1DCA" w:rsidP="00FA1DCA">
            <w:pPr>
              <w:spacing w:after="0"/>
              <w:rPr>
                <w:rFonts w:ascii="Times" w:eastAsia="DengXian" w:hAnsi="Times"/>
                <w:szCs w:val="24"/>
                <w:highlight w:val="green"/>
                <w:lang w:eastAsia="zh-CN"/>
              </w:rPr>
            </w:pPr>
            <w:r w:rsidRPr="00FA1DCA">
              <w:rPr>
                <w:rFonts w:ascii="Times" w:eastAsia="DengXian" w:hAnsi="Times"/>
                <w:szCs w:val="24"/>
                <w:highlight w:val="green"/>
                <w:lang w:eastAsia="zh-CN"/>
              </w:rPr>
              <w:t>Agreement</w:t>
            </w:r>
          </w:p>
          <w:p w14:paraId="5756C072" w14:textId="77777777" w:rsidR="00FA1DCA" w:rsidRPr="00FA1DCA" w:rsidRDefault="00FA1DCA" w:rsidP="00FA1DCA">
            <w:pPr>
              <w:numPr>
                <w:ilvl w:val="0"/>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For L1 measurement report for Rel-18 L1/L2 mobility, further study the following mechanisms:</w:t>
            </w:r>
          </w:p>
          <w:p w14:paraId="3621BF37"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sz w:val="14"/>
                <w:szCs w:val="14"/>
                <w:lang w:eastAsia="x-none"/>
              </w:rPr>
              <w:t xml:space="preserve"> </w:t>
            </w:r>
            <w:r w:rsidRPr="00FA1DCA">
              <w:rPr>
                <w:rFonts w:ascii="Times" w:eastAsia="Batang" w:hAnsi="Times" w:hint="eastAsia"/>
                <w:szCs w:val="24"/>
                <w:lang w:eastAsia="x-none"/>
              </w:rPr>
              <w:t>Report as UCI on PUCCH or PUSCH</w:t>
            </w:r>
          </w:p>
          <w:p w14:paraId="47B166BD"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Periodic report on PUCCH, semi-persistent report on PUCCH/PUSCH, and aperiodic report on PUSCH</w:t>
            </w:r>
          </w:p>
          <w:p w14:paraId="7BBF3E9E"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P</w:t>
            </w:r>
            <w:r w:rsidRPr="00FA1DCA">
              <w:rPr>
                <w:rFonts w:ascii="Times" w:eastAsia="Batang" w:hAnsi="Times" w:hint="eastAsia"/>
                <w:szCs w:val="24"/>
                <w:lang w:eastAsia="x-none"/>
              </w:rPr>
              <w:t>otential enhancements to Rel-17 ICBM report format to accommodate Rel-18 scenarios, e.g.</w:t>
            </w:r>
          </w:p>
          <w:p w14:paraId="72D22B0E"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Inter-frequency measurement, if supported</w:t>
            </w:r>
          </w:p>
          <w:p w14:paraId="03CABB70"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Increasing the maximum number of reported beams, which is 4 for Rel-17 ICBM</w:t>
            </w:r>
          </w:p>
          <w:p w14:paraId="13857B33"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szCs w:val="24"/>
                <w:lang w:eastAsia="x-none"/>
              </w:rPr>
              <w:t>F</w:t>
            </w:r>
            <w:r w:rsidRPr="00FA1DCA">
              <w:rPr>
                <w:rFonts w:ascii="Times" w:eastAsia="Batang" w:hAnsi="Times" w:hint="eastAsia"/>
                <w:szCs w:val="24"/>
                <w:lang w:eastAsia="x-none"/>
              </w:rPr>
              <w:t>lexible size beam report, e.g.</w:t>
            </w:r>
            <w:r w:rsidRPr="00FA1DCA">
              <w:rPr>
                <w:rFonts w:ascii="Times" w:eastAsia="Batang" w:hAnsi="Times"/>
                <w:szCs w:val="24"/>
                <w:lang w:eastAsia="x-none"/>
              </w:rPr>
              <w:t>,</w:t>
            </w:r>
            <w:r w:rsidRPr="00FA1DCA">
              <w:rPr>
                <w:rFonts w:ascii="Times" w:eastAsia="Batang" w:hAnsi="Times" w:hint="eastAsia"/>
                <w:szCs w:val="24"/>
                <w:lang w:eastAsia="x-none"/>
              </w:rPr>
              <w:t xml:space="preserve"> two-part UCI (e.g., the 1st part contains the best beam/cell and the number (e.g., N) of reported beams/cells, the 2nd part contains the rest (N-1) beams/cells</w:t>
            </w:r>
          </w:p>
          <w:p w14:paraId="02D42042" w14:textId="77777777" w:rsidR="00FA1DCA" w:rsidRPr="00FA1DCA" w:rsidRDefault="00FA1DCA" w:rsidP="00FA1DCA">
            <w:pPr>
              <w:numPr>
                <w:ilvl w:val="3"/>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Reducing the reporting overhead by e.g. choosing beams/cells per frequency or across frequencies to report (FFS how)</w:t>
            </w:r>
          </w:p>
          <w:p w14:paraId="1EE63774"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Report on MAC CE </w:t>
            </w:r>
          </w:p>
          <w:p w14:paraId="00EA2ED2" w14:textId="77777777" w:rsidR="00FA1DCA" w:rsidRPr="00FA1DCA" w:rsidRDefault="00FA1DCA" w:rsidP="00FA1DCA">
            <w:pPr>
              <w:numPr>
                <w:ilvl w:val="2"/>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Both gNB scheduled and/or UE initiated (if supported) report are studied</w:t>
            </w:r>
          </w:p>
          <w:p w14:paraId="3312D1F5" w14:textId="77777777" w:rsidR="00FA1DCA" w:rsidRPr="00FA1DCA" w:rsidRDefault="00FA1DCA" w:rsidP="00FA1DCA">
            <w:pPr>
              <w:spacing w:after="0"/>
              <w:rPr>
                <w:rFonts w:ascii="Times" w:eastAsia="DengXian" w:hAnsi="Times"/>
                <w:szCs w:val="24"/>
                <w:highlight w:val="green"/>
                <w:lang w:eastAsia="zh-CN"/>
              </w:rPr>
            </w:pPr>
            <w:r w:rsidRPr="00FA1DCA">
              <w:rPr>
                <w:rFonts w:ascii="Times" w:eastAsia="DengXian" w:hAnsi="Times"/>
                <w:szCs w:val="24"/>
                <w:highlight w:val="green"/>
                <w:lang w:eastAsia="zh-CN"/>
              </w:rPr>
              <w:t>Agreement</w:t>
            </w:r>
          </w:p>
          <w:p w14:paraId="740D6929" w14:textId="77777777" w:rsidR="00FA1DCA" w:rsidRPr="00FA1DCA" w:rsidRDefault="00FA1DCA" w:rsidP="00FA1DCA">
            <w:pPr>
              <w:numPr>
                <w:ilvl w:val="0"/>
                <w:numId w:val="21"/>
              </w:numPr>
              <w:snapToGrid w:val="0"/>
              <w:spacing w:after="100" w:afterAutospacing="1"/>
              <w:jc w:val="both"/>
              <w:rPr>
                <w:rFonts w:ascii="Times" w:eastAsia="Batang" w:hAnsi="Times"/>
                <w:szCs w:val="24"/>
                <w:lang w:eastAsia="x-none"/>
              </w:rPr>
            </w:pPr>
            <w:r w:rsidRPr="00FA1DCA">
              <w:rPr>
                <w:rFonts w:ascii="Times" w:eastAsia="Batang" w:hAnsi="Times" w:hint="eastAsia"/>
                <w:szCs w:val="24"/>
                <w:lang w:eastAsia="x-none"/>
              </w:rPr>
              <w:t xml:space="preserve">RAN1 to further study if the beam indication of candidate cell(s) L1/L2 mobility should be designed for a specific TCI framework below, and their potential RAN1 spec impact. </w:t>
            </w:r>
          </w:p>
          <w:p w14:paraId="41884856"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b/>
                <w:bCs/>
                <w:szCs w:val="24"/>
                <w:lang w:eastAsia="x-none"/>
              </w:rPr>
              <w:t>Option A:</w:t>
            </w:r>
            <w:r w:rsidRPr="00FA1DCA">
              <w:rPr>
                <w:rFonts w:ascii="Times" w:eastAsia="Batang" w:hAnsi="Times" w:hint="eastAsia"/>
                <w:szCs w:val="24"/>
                <w:lang w:eastAsia="x-none"/>
              </w:rPr>
              <w:t>  Beam indication for Rel-18 L1/L2 mobility is designed based on Rel-17 TCI framework mechanism</w:t>
            </w:r>
          </w:p>
          <w:p w14:paraId="244BE5D5" w14:textId="77777777"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b/>
                <w:bCs/>
                <w:szCs w:val="24"/>
                <w:lang w:eastAsia="x-none"/>
              </w:rPr>
              <w:t xml:space="preserve">Option B: </w:t>
            </w:r>
            <w:r w:rsidRPr="00FA1DCA">
              <w:rPr>
                <w:rFonts w:ascii="Times" w:eastAsia="Batang" w:hAnsi="Times" w:hint="eastAsia"/>
                <w:szCs w:val="24"/>
                <w:lang w:eastAsia="x-none"/>
              </w:rPr>
              <w:t xml:space="preserve">Beam indication for Rel-18 L1/L2 mobility is designed based on Rel-15 TCI framework mechanism </w:t>
            </w:r>
          </w:p>
          <w:p w14:paraId="0FE3845A" w14:textId="4EB0616B" w:rsidR="00FA1DCA" w:rsidRPr="00FA1DCA" w:rsidRDefault="00FA1DCA" w:rsidP="00FA1DCA">
            <w:pPr>
              <w:numPr>
                <w:ilvl w:val="1"/>
                <w:numId w:val="21"/>
              </w:numPr>
              <w:snapToGrid w:val="0"/>
              <w:spacing w:after="100" w:afterAutospacing="1"/>
              <w:jc w:val="both"/>
              <w:rPr>
                <w:rFonts w:ascii="Times" w:eastAsia="Batang" w:hAnsi="Times"/>
                <w:szCs w:val="24"/>
                <w:lang w:eastAsia="x-none"/>
              </w:rPr>
            </w:pPr>
            <w:r w:rsidRPr="00FA1DCA">
              <w:rPr>
                <w:rFonts w:ascii="Times" w:eastAsia="Batang" w:hAnsi="Times" w:hint="eastAsia"/>
                <w:b/>
                <w:bCs/>
                <w:szCs w:val="24"/>
                <w:lang w:eastAsia="x-none"/>
              </w:rPr>
              <w:t xml:space="preserve">Option C: </w:t>
            </w:r>
            <w:r w:rsidRPr="00FA1DCA">
              <w:rPr>
                <w:rFonts w:ascii="Times" w:eastAsia="Batang" w:hAnsi="Times" w:hint="eastAsia"/>
                <w:szCs w:val="24"/>
                <w:lang w:eastAsia="x-none"/>
              </w:rPr>
              <w:t xml:space="preserve">Beam indication for Rel-18 L1/L2 mobility is designed based on both Rel-15 and Rel-17 TCI framework mechanisms </w:t>
            </w:r>
          </w:p>
          <w:p w14:paraId="32DE31AF" w14:textId="77777777" w:rsidR="00FA1DCA" w:rsidRPr="00FA1DCA" w:rsidRDefault="00FA1DCA" w:rsidP="00FA1DCA">
            <w:pPr>
              <w:shd w:val="clear" w:color="auto" w:fill="FFFFFF"/>
              <w:spacing w:after="0" w:line="360" w:lineRule="auto"/>
              <w:ind w:left="360" w:hanging="360"/>
              <w:rPr>
                <w:rFonts w:eastAsia="Microsoft YaHei UI"/>
                <w:color w:val="000000"/>
                <w:sz w:val="21"/>
                <w:szCs w:val="21"/>
                <w:highlight w:val="green"/>
                <w:lang w:eastAsia="x-none"/>
              </w:rPr>
            </w:pPr>
            <w:r w:rsidRPr="00FA1DCA">
              <w:rPr>
                <w:rFonts w:eastAsia="Microsoft YaHei UI" w:hint="eastAsia"/>
                <w:color w:val="000000"/>
                <w:sz w:val="21"/>
                <w:szCs w:val="21"/>
                <w:highlight w:val="green"/>
                <w:lang w:eastAsia="x-none"/>
              </w:rPr>
              <w:t>A</w:t>
            </w:r>
            <w:r w:rsidRPr="00FA1DCA">
              <w:rPr>
                <w:rFonts w:eastAsia="Microsoft YaHei UI"/>
                <w:color w:val="000000"/>
                <w:sz w:val="21"/>
                <w:szCs w:val="21"/>
                <w:highlight w:val="green"/>
                <w:lang w:eastAsia="x-none"/>
              </w:rPr>
              <w:t>greement</w:t>
            </w:r>
          </w:p>
          <w:p w14:paraId="1124D241"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Send an LS to RAN2/RAN3 asking the clarification on intra-/inter-DU scenario:</w:t>
            </w:r>
          </w:p>
          <w:p w14:paraId="4CA2CC9F" w14:textId="77777777" w:rsidR="00FA1DCA" w:rsidRPr="00FA1DCA" w:rsidRDefault="00FA1DCA" w:rsidP="00FA1DCA">
            <w:pPr>
              <w:shd w:val="clear" w:color="auto" w:fill="FFFFFF"/>
              <w:spacing w:after="0" w:line="360" w:lineRule="auto"/>
              <w:ind w:leftChars="300" w:left="1020" w:hanging="420"/>
              <w:rPr>
                <w:rFonts w:eastAsia="Microsoft YaHei UI"/>
                <w:color w:val="000000"/>
                <w:sz w:val="21"/>
                <w:szCs w:val="21"/>
                <w:lang w:eastAsia="x-none"/>
              </w:rPr>
            </w:pPr>
            <w:r w:rsidRPr="00FA1DCA">
              <w:rPr>
                <w:rFonts w:eastAsia="Microsoft YaHei UI"/>
                <w:color w:val="000000"/>
                <w:sz w:val="21"/>
                <w:szCs w:val="21"/>
                <w:lang w:eastAsia="x-none"/>
              </w:rPr>
              <w:lastRenderedPageBreak/>
              <w:t>-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1C90D4C4" w14:textId="77777777" w:rsidR="00FA1DCA" w:rsidRPr="00FA1DCA" w:rsidRDefault="00FA1DCA" w:rsidP="00FA1DCA">
            <w:pPr>
              <w:shd w:val="clear" w:color="auto" w:fill="FFFFFF"/>
              <w:spacing w:after="0" w:line="360" w:lineRule="auto"/>
              <w:ind w:leftChars="500" w:left="1420" w:hanging="420"/>
              <w:rPr>
                <w:rFonts w:eastAsia="Microsoft YaHei UI"/>
                <w:color w:val="000000"/>
                <w:sz w:val="21"/>
                <w:szCs w:val="21"/>
                <w:lang w:eastAsia="x-none"/>
              </w:rPr>
            </w:pPr>
            <w:r w:rsidRPr="00FA1DCA">
              <w:rPr>
                <w:rFonts w:eastAsia="Microsoft YaHei UI"/>
                <w:color w:val="000000"/>
                <w:sz w:val="21"/>
                <w:szCs w:val="21"/>
                <w:lang w:eastAsia="x-none"/>
              </w:rPr>
              <w:t>-</w:t>
            </w:r>
            <w:r w:rsidRPr="00FA1DCA">
              <w:rPr>
                <w:rFonts w:eastAsia="Microsoft YaHei UI"/>
                <w:color w:val="000000"/>
                <w:sz w:val="14"/>
                <w:szCs w:val="14"/>
                <w:lang w:eastAsia="x-none"/>
              </w:rPr>
              <w:t>        </w:t>
            </w:r>
            <w:r w:rsidRPr="00FA1DCA">
              <w:rPr>
                <w:rFonts w:eastAsia="Microsoft YaHei UI"/>
                <w:color w:val="000000"/>
                <w:sz w:val="21"/>
                <w:szCs w:val="21"/>
                <w:lang w:eastAsia="x-none"/>
              </w:rPr>
              <w:t> The design for intra-DU and inter-DU L1/L2-based mobility should share as much commonality as reasonable. FFS which aspects need to be different.</w:t>
            </w:r>
          </w:p>
          <w:p w14:paraId="7B3F3758" w14:textId="77777777" w:rsidR="00FA1DCA" w:rsidRPr="00FA1DCA" w:rsidRDefault="00FA1DCA" w:rsidP="00FA1DCA">
            <w:pPr>
              <w:shd w:val="clear" w:color="auto" w:fill="FFFFFF"/>
              <w:spacing w:after="0" w:line="360" w:lineRule="auto"/>
              <w:ind w:leftChars="300" w:left="1020" w:hanging="420"/>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color w:val="000000"/>
                <w:sz w:val="21"/>
                <w:szCs w:val="21"/>
                <w:lang w:eastAsia="x-none"/>
              </w:rPr>
              <w:tab/>
              <w:t>RAN1 respectfully asks RAN2 and RAN3 if the serving DU knows the measurement RS configuration and TCI state configuration of cells served by another DU</w:t>
            </w:r>
          </w:p>
          <w:p w14:paraId="433B2A7F" w14:textId="77777777" w:rsidR="00FA1DCA" w:rsidRPr="00FA1DCA" w:rsidRDefault="00FA1DCA" w:rsidP="00FA1DCA">
            <w:pPr>
              <w:spacing w:after="0" w:line="360" w:lineRule="auto"/>
              <w:rPr>
                <w:rFonts w:ascii="Times" w:eastAsia="DengXian" w:hAnsi="Times"/>
                <w:szCs w:val="24"/>
                <w:lang w:eastAsia="zh-CN"/>
              </w:rPr>
            </w:pPr>
          </w:p>
          <w:p w14:paraId="4FDA29F8"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highlight w:val="green"/>
                <w:lang w:eastAsia="x-none"/>
              </w:rPr>
            </w:pPr>
            <w:r w:rsidRPr="00FA1DCA">
              <w:rPr>
                <w:rFonts w:eastAsia="Microsoft YaHei UI" w:hint="eastAsia"/>
                <w:color w:val="000000"/>
                <w:sz w:val="21"/>
                <w:szCs w:val="21"/>
                <w:highlight w:val="green"/>
                <w:lang w:eastAsia="x-none"/>
              </w:rPr>
              <w:t>A</w:t>
            </w:r>
            <w:r w:rsidRPr="00FA1DCA">
              <w:rPr>
                <w:rFonts w:eastAsia="Microsoft YaHei UI"/>
                <w:color w:val="000000"/>
                <w:sz w:val="21"/>
                <w:szCs w:val="21"/>
                <w:highlight w:val="green"/>
                <w:lang w:eastAsia="x-none"/>
              </w:rPr>
              <w:t>greement</w:t>
            </w:r>
          </w:p>
          <w:p w14:paraId="7F88F524"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Send an LS to RAN2, 3 and 4 to inform them of the agreements under A.I 9.12.1 and A.I. 9.12.2</w:t>
            </w:r>
          </w:p>
          <w:p w14:paraId="4431756B"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If the LS related proposal under A.I 9.12.1 and 9.12.2 are agreed, the contents are also included.</w:t>
            </w:r>
          </w:p>
          <w:p w14:paraId="38724FC8" w14:textId="77777777" w:rsidR="00FA1DCA" w:rsidRPr="00FA1DCA" w:rsidRDefault="00FA1DCA" w:rsidP="00FA1DCA">
            <w:pPr>
              <w:shd w:val="clear" w:color="auto" w:fill="FFFFFF"/>
              <w:spacing w:after="0" w:line="360" w:lineRule="auto"/>
              <w:jc w:val="both"/>
              <w:rPr>
                <w:rFonts w:eastAsia="Microsoft YaHei UI"/>
                <w:color w:val="000000"/>
                <w:sz w:val="21"/>
                <w:szCs w:val="21"/>
                <w:highlight w:val="green"/>
                <w:lang w:eastAsia="x-none"/>
              </w:rPr>
            </w:pPr>
          </w:p>
          <w:p w14:paraId="146B7131" w14:textId="77777777" w:rsidR="00FA1DCA" w:rsidRPr="00FA1DCA" w:rsidRDefault="00FA1DCA" w:rsidP="00FA1DCA">
            <w:pPr>
              <w:shd w:val="clear" w:color="auto" w:fill="FFFFFF"/>
              <w:spacing w:after="0" w:line="360" w:lineRule="auto"/>
              <w:jc w:val="both"/>
              <w:rPr>
                <w:rFonts w:eastAsia="Microsoft YaHei UI"/>
                <w:color w:val="000000"/>
                <w:sz w:val="21"/>
                <w:szCs w:val="21"/>
                <w:highlight w:val="green"/>
                <w:lang w:eastAsia="x-none"/>
              </w:rPr>
            </w:pPr>
            <w:r w:rsidRPr="00FA1DCA">
              <w:rPr>
                <w:rFonts w:eastAsia="Microsoft YaHei UI"/>
                <w:color w:val="000000"/>
                <w:sz w:val="21"/>
                <w:szCs w:val="21"/>
                <w:highlight w:val="green"/>
                <w:lang w:eastAsia="x-none"/>
              </w:rPr>
              <w:t>Agreement</w:t>
            </w:r>
          </w:p>
          <w:p w14:paraId="78E22DDA"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From RAN1 perspective, the following scenarios can be considered for Rel-18 L1/L2 mobility for beam indication timing. This will be updated depending on further RAN1 assessment and RAN2 decision on the time chart</w:t>
            </w:r>
          </w:p>
          <w:p w14:paraId="18060839"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Scenario 1: Beam indication before cell switch command</w:t>
            </w:r>
          </w:p>
          <w:p w14:paraId="3A762848"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Scenario 2: Beam indication together with cell switch command</w:t>
            </w:r>
          </w:p>
          <w:p w14:paraId="61F42720"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Scenario 3: Beam indication after cell switch command</w:t>
            </w:r>
          </w:p>
          <w:p w14:paraId="6E8DCFB6"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Interested companies are encouraged to further study the validity of the scenarios and the potential spec impact.</w:t>
            </w:r>
          </w:p>
          <w:p w14:paraId="51667832" w14:textId="77777777" w:rsidR="00FA1DCA" w:rsidRPr="00FA1DCA" w:rsidRDefault="00FA1DCA" w:rsidP="00FA1DCA">
            <w:pPr>
              <w:shd w:val="clear" w:color="auto" w:fill="FFFFFF"/>
              <w:spacing w:after="0" w:line="360" w:lineRule="auto"/>
              <w:jc w:val="both"/>
              <w:rPr>
                <w:rFonts w:eastAsia="Microsoft YaHei UI"/>
                <w:color w:val="000000"/>
                <w:sz w:val="21"/>
                <w:szCs w:val="21"/>
                <w:highlight w:val="green"/>
                <w:lang w:eastAsia="x-none"/>
              </w:rPr>
            </w:pPr>
          </w:p>
          <w:p w14:paraId="631DF266" w14:textId="77777777" w:rsidR="00FA1DCA" w:rsidRPr="00FA1DCA" w:rsidRDefault="00FA1DCA" w:rsidP="00FA1DCA">
            <w:pPr>
              <w:shd w:val="clear" w:color="auto" w:fill="FFFFFF"/>
              <w:spacing w:after="0" w:line="360" w:lineRule="auto"/>
              <w:jc w:val="both"/>
              <w:rPr>
                <w:rFonts w:eastAsia="Microsoft YaHei UI"/>
                <w:color w:val="000000"/>
                <w:sz w:val="21"/>
                <w:szCs w:val="21"/>
                <w:highlight w:val="green"/>
                <w:lang w:eastAsia="x-none"/>
              </w:rPr>
            </w:pPr>
            <w:r w:rsidRPr="00FA1DCA">
              <w:rPr>
                <w:rFonts w:eastAsia="Microsoft YaHei UI" w:hint="eastAsia"/>
                <w:color w:val="000000"/>
                <w:sz w:val="21"/>
                <w:szCs w:val="21"/>
                <w:highlight w:val="green"/>
                <w:lang w:eastAsia="x-none"/>
              </w:rPr>
              <w:t>A</w:t>
            </w:r>
            <w:r w:rsidRPr="00FA1DCA">
              <w:rPr>
                <w:rFonts w:eastAsia="Microsoft YaHei UI"/>
                <w:color w:val="000000"/>
                <w:sz w:val="21"/>
                <w:szCs w:val="21"/>
                <w:highlight w:val="green"/>
                <w:lang w:eastAsia="x-none"/>
              </w:rPr>
              <w:t>greement</w:t>
            </w:r>
          </w:p>
          <w:p w14:paraId="0EE923E6"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Interested companies are encouraged to perform technical analysis of the cell switch command from a RAN1 point of view, e.g.</w:t>
            </w:r>
          </w:p>
          <w:p w14:paraId="2112F72A" w14:textId="77777777" w:rsidR="00FA1DCA" w:rsidRPr="00FA1DCA" w:rsidRDefault="00FA1DCA" w:rsidP="00FA1DCA">
            <w:pPr>
              <w:shd w:val="clear" w:color="auto" w:fill="FFFFFF"/>
              <w:spacing w:after="0" w:line="360" w:lineRule="auto"/>
              <w:ind w:leftChars="200" w:left="400"/>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Necessary information included in the command, which is relevant for RAN1 discussion</w:t>
            </w:r>
          </w:p>
          <w:p w14:paraId="6FA0BA1B" w14:textId="77777777" w:rsidR="00FA1DCA" w:rsidRPr="00FA1DCA" w:rsidRDefault="00FA1DCA" w:rsidP="00FA1DCA">
            <w:pPr>
              <w:shd w:val="clear" w:color="auto" w:fill="FFFFFF"/>
              <w:spacing w:after="0" w:line="360" w:lineRule="auto"/>
              <w:ind w:leftChars="200" w:left="400"/>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Necessary number of bits for the information</w:t>
            </w:r>
          </w:p>
          <w:p w14:paraId="04109253" w14:textId="77777777" w:rsidR="00FA1DCA" w:rsidRPr="00FA1DCA" w:rsidRDefault="00FA1DCA" w:rsidP="00FA1DCA">
            <w:pPr>
              <w:shd w:val="clear" w:color="auto" w:fill="FFFFFF"/>
              <w:spacing w:after="0" w:line="360" w:lineRule="auto"/>
              <w:ind w:leftChars="200" w:left="400"/>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L1 impact or concern to use DCI or MAC CE for L1/L2 cell switch command</w:t>
            </w:r>
          </w:p>
          <w:p w14:paraId="0ACA3F04" w14:textId="77777777" w:rsidR="00FA1DCA" w:rsidRPr="00FA1DCA" w:rsidRDefault="00FA1DCA" w:rsidP="00FA1DCA">
            <w:pPr>
              <w:spacing w:after="0" w:line="360" w:lineRule="auto"/>
              <w:rPr>
                <w:rFonts w:ascii="Times" w:eastAsia="DengXian" w:hAnsi="Times"/>
                <w:szCs w:val="24"/>
                <w:lang w:val="en-US" w:eastAsia="zh-CN"/>
              </w:rPr>
            </w:pPr>
          </w:p>
          <w:p w14:paraId="0BE02D29" w14:textId="77777777" w:rsidR="00FA1DCA" w:rsidRPr="00FA1DCA" w:rsidRDefault="00FA1DCA" w:rsidP="00FA1DCA">
            <w:pPr>
              <w:spacing w:after="0" w:line="360" w:lineRule="auto"/>
              <w:rPr>
                <w:rFonts w:ascii="Times" w:eastAsia="DengXian" w:hAnsi="Times"/>
                <w:szCs w:val="24"/>
                <w:highlight w:val="green"/>
                <w:lang w:val="en-US" w:eastAsia="zh-CN"/>
              </w:rPr>
            </w:pPr>
            <w:r w:rsidRPr="00FA1DCA">
              <w:rPr>
                <w:rFonts w:ascii="Times" w:eastAsia="DengXian" w:hAnsi="Times" w:hint="eastAsia"/>
                <w:szCs w:val="24"/>
                <w:highlight w:val="green"/>
                <w:lang w:val="en-US" w:eastAsia="zh-CN"/>
              </w:rPr>
              <w:t>A</w:t>
            </w:r>
            <w:r w:rsidRPr="00FA1DCA">
              <w:rPr>
                <w:rFonts w:ascii="Times" w:eastAsia="DengXian" w:hAnsi="Times"/>
                <w:szCs w:val="24"/>
                <w:highlight w:val="green"/>
                <w:lang w:val="en-US" w:eastAsia="zh-CN"/>
              </w:rPr>
              <w:t>greement</w:t>
            </w:r>
          </w:p>
          <w:p w14:paraId="323133EB" w14:textId="77777777" w:rsidR="00FA1DCA"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lastRenderedPageBreak/>
              <w:t>-      </w:t>
            </w:r>
            <w:r w:rsidRPr="00FA1DCA">
              <w:rPr>
                <w:rFonts w:eastAsia="Microsoft YaHei UI" w:hint="eastAsia"/>
                <w:color w:val="000000"/>
                <w:sz w:val="21"/>
                <w:szCs w:val="21"/>
                <w:lang w:eastAsia="x-none"/>
              </w:rPr>
              <w:t>RAN1 to further study the potential RAN1 enhancements and spec impact to perform at least the following procedures prior to the reception of L1/L2 cell switch command aiming at the reduction of handover delay / interruption</w:t>
            </w:r>
          </w:p>
          <w:p w14:paraId="24A196CA"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DL synchronization for candidate cell(s)</w:t>
            </w:r>
          </w:p>
          <w:p w14:paraId="662283BF"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TRS tracking for candidate cell(s)</w:t>
            </w:r>
          </w:p>
          <w:p w14:paraId="55251159"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CSI acquisition for candidate cell(s)</w:t>
            </w:r>
          </w:p>
          <w:p w14:paraId="0A1770CE"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Activation/Selection of TCI states for candidate cell(s), if feasible</w:t>
            </w:r>
          </w:p>
          <w:p w14:paraId="404F50C6"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Note: Uplink synchronization aspect will not be discussed under this A.I.</w:t>
            </w:r>
          </w:p>
          <w:p w14:paraId="3DDA8FC6" w14:textId="77777777" w:rsidR="00FA1DCA" w:rsidRPr="00FA1DCA" w:rsidRDefault="00FA1DCA" w:rsidP="00FA1DCA">
            <w:pPr>
              <w:shd w:val="clear" w:color="auto" w:fill="FFFFFF"/>
              <w:spacing w:after="0" w:line="360" w:lineRule="auto"/>
              <w:ind w:leftChars="200" w:left="824" w:hangingChars="202" w:hanging="424"/>
              <w:jc w:val="both"/>
              <w:rPr>
                <w:rFonts w:eastAsia="Microsoft YaHei UI"/>
                <w:color w:val="000000"/>
                <w:sz w:val="21"/>
                <w:szCs w:val="21"/>
                <w:lang w:eastAsia="x-none"/>
              </w:rPr>
            </w:pPr>
            <w:r w:rsidRPr="00FA1DCA">
              <w:rPr>
                <w:rFonts w:eastAsia="Microsoft YaHei UI" w:hint="eastAsia"/>
                <w:color w:val="000000"/>
                <w:sz w:val="21"/>
                <w:szCs w:val="21"/>
                <w:lang w:eastAsia="x-none"/>
              </w:rPr>
              <w:t>-</w:t>
            </w: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FFS: Whether the above procedures prior to the reception of L1/L2 cell switch command can be performed on candidate cell when it is deactivated SCell (if defined in RAN2)</w:t>
            </w:r>
          </w:p>
          <w:p w14:paraId="1D8BCC3F" w14:textId="1DD274B7" w:rsidR="00CB1A2D" w:rsidRPr="00FA1DCA" w:rsidRDefault="00FA1DCA" w:rsidP="00FA1DCA">
            <w:pPr>
              <w:shd w:val="clear" w:color="auto" w:fill="FFFFFF"/>
              <w:spacing w:after="0" w:line="360" w:lineRule="auto"/>
              <w:ind w:left="424" w:hangingChars="202" w:hanging="424"/>
              <w:jc w:val="both"/>
              <w:rPr>
                <w:rFonts w:eastAsia="Microsoft YaHei UI"/>
                <w:color w:val="000000"/>
                <w:sz w:val="21"/>
                <w:szCs w:val="21"/>
                <w:lang w:eastAsia="x-none"/>
              </w:rPr>
            </w:pPr>
            <w:r w:rsidRPr="00FA1DCA">
              <w:rPr>
                <w:rFonts w:eastAsia="Microsoft YaHei UI"/>
                <w:color w:val="000000"/>
                <w:sz w:val="21"/>
                <w:szCs w:val="21"/>
                <w:lang w:eastAsia="x-none"/>
              </w:rPr>
              <w:t>-      </w:t>
            </w:r>
            <w:r w:rsidRPr="00FA1DCA">
              <w:rPr>
                <w:rFonts w:eastAsia="Microsoft YaHei UI" w:hint="eastAsia"/>
                <w:color w:val="000000"/>
                <w:sz w:val="21"/>
                <w:szCs w:val="21"/>
                <w:lang w:eastAsia="x-none"/>
              </w:rPr>
              <w:t>Detailed discussion will be commenced after receiving RAN2 LS.</w:t>
            </w:r>
          </w:p>
        </w:tc>
      </w:tr>
    </w:tbl>
    <w:p w14:paraId="73F4E8C5" w14:textId="3B1F1320" w:rsidR="001F1758" w:rsidRPr="006C1A0F" w:rsidRDefault="001F0745"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110089543"/>
      <w:bookmarkStart w:id="5" w:name="_Hlk525732985"/>
      <w:bookmarkEnd w:id="3"/>
      <w:r>
        <w:rPr>
          <w:rFonts w:ascii="Arial" w:eastAsiaTheme="minorEastAsia" w:hAnsi="Arial" w:cs="Arial"/>
          <w:sz w:val="32"/>
          <w:szCs w:val="32"/>
          <w:lang w:eastAsia="zh-CN"/>
        </w:rPr>
        <w:lastRenderedPageBreak/>
        <w:t>Dynamic Switch Among Candidate Cells</w:t>
      </w:r>
    </w:p>
    <w:p w14:paraId="1148EBF9" w14:textId="7E981E8E" w:rsidR="00402A73" w:rsidRDefault="007C5EFC" w:rsidP="001707BB">
      <w:pPr>
        <w:jc w:val="both"/>
        <w:rPr>
          <w:lang w:eastAsia="ja-JP"/>
        </w:rPr>
      </w:pPr>
      <w:bookmarkStart w:id="6" w:name="_Hlk118014839"/>
      <w:bookmarkStart w:id="7" w:name="_Hlk113199153"/>
      <w:bookmarkStart w:id="8" w:name="_Hlk100679068"/>
      <w:bookmarkEnd w:id="4"/>
      <w:r>
        <w:rPr>
          <w:lang w:eastAsia="ja-JP"/>
        </w:rPr>
        <w:t xml:space="preserve">In </w:t>
      </w:r>
      <w:r w:rsidR="009F2765">
        <w:rPr>
          <w:lang w:eastAsia="ja-JP"/>
        </w:rPr>
        <w:t>RAN2 #119-bis-e, it has been agreed that L1/L2 mobility trigger information is conveyed in a MAC-CE, which contains at least a candidate configuration index</w:t>
      </w:r>
      <w:r w:rsidR="007B2D16">
        <w:rPr>
          <w:lang w:eastAsia="ja-JP"/>
        </w:rPr>
        <w:t>.</w:t>
      </w:r>
      <w:r w:rsidR="009F2765">
        <w:rPr>
          <w:lang w:eastAsia="ja-JP"/>
        </w:rPr>
        <w:t xml:space="preserve"> The actual triggering may be achieved via MAC-CE or DCI. In addition, it will further study whether the MAC-CE conveying the mobility trigger information can also carry the TCI state(s) to be activated (or other beam info) for the target cell, depending on RAN1 progress.</w:t>
      </w:r>
      <w:r>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57C1A" w:rsidRPr="006C1A0F" w14:paraId="7EF00E20" w14:textId="77777777" w:rsidTr="00234B70">
        <w:trPr>
          <w:trHeight w:val="440"/>
        </w:trPr>
        <w:tc>
          <w:tcPr>
            <w:tcW w:w="9467" w:type="dxa"/>
          </w:tcPr>
          <w:bookmarkEnd w:id="6"/>
          <w:p w14:paraId="7355550B" w14:textId="208D64B1" w:rsidR="00B57C1A" w:rsidRPr="003874A6" w:rsidRDefault="00B57C1A" w:rsidP="00B57C1A">
            <w:pPr>
              <w:spacing w:before="60"/>
              <w:rPr>
                <w:rFonts w:ascii="Arial" w:eastAsia="MS Mincho" w:hAnsi="Arial" w:cs="Arial"/>
                <w:b/>
                <w:szCs w:val="24"/>
                <w:lang w:eastAsia="en-GB"/>
              </w:rPr>
            </w:pPr>
            <w:r w:rsidRPr="003874A6">
              <w:rPr>
                <w:rFonts w:ascii="Arial" w:eastAsia="MS Mincho" w:hAnsi="Arial" w:cs="Arial"/>
                <w:b/>
                <w:szCs w:val="24"/>
                <w:lang w:eastAsia="en-GB"/>
              </w:rPr>
              <w:t xml:space="preserve">RAN2 </w:t>
            </w:r>
            <w:r w:rsidR="007C5EFC" w:rsidRPr="003874A6">
              <w:rPr>
                <w:rFonts w:ascii="Arial" w:eastAsia="MS Mincho" w:hAnsi="Arial" w:cs="Arial"/>
                <w:b/>
                <w:szCs w:val="24"/>
                <w:lang w:eastAsia="en-GB"/>
              </w:rPr>
              <w:t>#</w:t>
            </w:r>
            <w:r w:rsidRPr="003874A6">
              <w:rPr>
                <w:rFonts w:ascii="Arial" w:eastAsia="MS Mincho" w:hAnsi="Arial" w:cs="Arial"/>
                <w:b/>
                <w:szCs w:val="24"/>
                <w:lang w:eastAsia="en-GB"/>
              </w:rPr>
              <w:t>119</w:t>
            </w:r>
            <w:r w:rsidR="003874A6" w:rsidRPr="003874A6">
              <w:rPr>
                <w:rFonts w:ascii="Arial" w:eastAsia="MS Mincho" w:hAnsi="Arial" w:cs="Arial"/>
                <w:b/>
                <w:szCs w:val="24"/>
                <w:lang w:eastAsia="en-GB"/>
              </w:rPr>
              <w:t>-bis-e</w:t>
            </w:r>
          </w:p>
          <w:p w14:paraId="53B7CAED" w14:textId="77777777" w:rsidR="003874A6" w:rsidRPr="004C4F1C" w:rsidRDefault="003874A6" w:rsidP="003874A6">
            <w:pPr>
              <w:pStyle w:val="Agreement"/>
              <w:rPr>
                <w:rFonts w:cs="Arial"/>
              </w:rPr>
            </w:pPr>
            <w:r w:rsidRPr="004C4F1C">
              <w:rPr>
                <w:rFonts w:cs="Arial"/>
              </w:rPr>
              <w:t xml:space="preserve">RAN2 assumes L1/2 mobility trigger information is conveyed in a MAC CE, FFS if the MAC CE or a DCI is used for the actual triggering. </w:t>
            </w:r>
          </w:p>
          <w:p w14:paraId="4CF0CD80" w14:textId="77777777" w:rsidR="003874A6" w:rsidRPr="004C4F1C" w:rsidRDefault="003874A6" w:rsidP="003874A6">
            <w:pPr>
              <w:pStyle w:val="Agreement"/>
              <w:rPr>
                <w:rFonts w:cs="Arial"/>
              </w:rPr>
            </w:pPr>
            <w:r w:rsidRPr="004C4F1C">
              <w:rPr>
                <w:rFonts w:cs="Arial"/>
              </w:rPr>
              <w:t xml:space="preserve">RAN2 assumes the MAC CE for L1/2 mobility trigger contains at least a candidate configuration index. </w:t>
            </w:r>
          </w:p>
          <w:p w14:paraId="319839FD" w14:textId="77777777" w:rsidR="003874A6" w:rsidRDefault="003874A6" w:rsidP="003874A6">
            <w:pPr>
              <w:pStyle w:val="Agreement"/>
              <w:rPr>
                <w:rFonts w:cs="Arial"/>
              </w:rPr>
            </w:pPr>
            <w:r w:rsidRPr="004C4F1C">
              <w:rPr>
                <w:rFonts w:cs="Arial"/>
              </w:rPr>
              <w:t>FFS if the MAC CE can indicate TCI state(s) (or other beam info) to activate for the target Cell(s), dep on RAN1 progress.</w:t>
            </w:r>
          </w:p>
          <w:p w14:paraId="68076665" w14:textId="1B233AEC" w:rsidR="003874A6" w:rsidRPr="003874A6" w:rsidRDefault="003874A6" w:rsidP="003874A6">
            <w:pPr>
              <w:rPr>
                <w:lang w:eastAsia="en-GB"/>
              </w:rPr>
            </w:pPr>
          </w:p>
        </w:tc>
      </w:tr>
    </w:tbl>
    <w:p w14:paraId="088D65DD" w14:textId="77777777" w:rsidR="00B57C1A" w:rsidRDefault="00B57C1A" w:rsidP="00D626A7">
      <w:pPr>
        <w:spacing w:after="0"/>
        <w:jc w:val="both"/>
      </w:pPr>
    </w:p>
    <w:p w14:paraId="469EA687" w14:textId="30B208E6" w:rsidR="00D626A7" w:rsidRDefault="00072929" w:rsidP="00D626A7">
      <w:pPr>
        <w:spacing w:after="0"/>
        <w:jc w:val="both"/>
      </w:pPr>
      <w:r w:rsidRPr="00072929">
        <w:t xml:space="preserve">Since </w:t>
      </w:r>
      <w:r>
        <w:t>SpCell</w:t>
      </w:r>
      <w:r w:rsidR="007C2FCF">
        <w:t>/CG</w:t>
      </w:r>
      <w:r>
        <w:t xml:space="preserve"> update</w:t>
      </w:r>
      <w:r w:rsidRPr="00072929">
        <w:t xml:space="preserve"> also involves beam</w:t>
      </w:r>
      <w:r w:rsidR="00742A8E">
        <w:t>/TCI state</w:t>
      </w:r>
      <w:r w:rsidRPr="00072929">
        <w:t xml:space="preserve"> switch, it would be natural </w:t>
      </w:r>
      <w:r w:rsidR="00742A8E">
        <w:t>to signal beam indication in SpCell</w:t>
      </w:r>
      <w:r w:rsidR="007C2FCF">
        <w:t>/CG</w:t>
      </w:r>
      <w:r w:rsidR="00742A8E">
        <w:t xml:space="preserve"> update command for joint cell/</w:t>
      </w:r>
      <w:r w:rsidR="007C2FCF">
        <w:t xml:space="preserve">CG &amp; </w:t>
      </w:r>
      <w:r w:rsidR="00742A8E">
        <w:t>beam switch</w:t>
      </w:r>
      <w:r w:rsidR="003F10A7">
        <w:t xml:space="preserve">. </w:t>
      </w:r>
      <w:r w:rsidR="001507DC">
        <w:t>In case of CG update, the CG update command can carry beam indication(s) for multiple target cells.</w:t>
      </w:r>
    </w:p>
    <w:bookmarkEnd w:id="7"/>
    <w:p w14:paraId="4F676DAC" w14:textId="77777777" w:rsidR="00D626A7" w:rsidRDefault="00D626A7" w:rsidP="00D626A7">
      <w:pPr>
        <w:spacing w:after="0"/>
        <w:jc w:val="both"/>
      </w:pPr>
    </w:p>
    <w:p w14:paraId="136D9DDA" w14:textId="1209742F" w:rsidR="00E37223" w:rsidRDefault="00E37223" w:rsidP="00E37223">
      <w:pPr>
        <w:tabs>
          <w:tab w:val="num" w:pos="1440"/>
        </w:tabs>
        <w:jc w:val="both"/>
        <w:rPr>
          <w:b/>
          <w:lang w:eastAsia="ja-JP"/>
        </w:rPr>
      </w:pPr>
      <w:bookmarkStart w:id="9" w:name="_Hlk118039025"/>
      <w:bookmarkStart w:id="10" w:name="_Hlk113183740"/>
      <w:r w:rsidRPr="00CD2587">
        <w:rPr>
          <w:b/>
          <w:u w:val="single"/>
          <w:lang w:eastAsia="ja-JP"/>
        </w:rPr>
        <w:t>Proposal</w:t>
      </w:r>
      <w:r w:rsidR="00D626A7" w:rsidRPr="00CD2587">
        <w:rPr>
          <w:b/>
          <w:u w:val="single"/>
          <w:lang w:eastAsia="ja-JP"/>
        </w:rPr>
        <w:t xml:space="preserve"> </w:t>
      </w:r>
      <w:r w:rsidR="00BF1D70" w:rsidRPr="00CD2587">
        <w:rPr>
          <w:b/>
          <w:u w:val="single"/>
          <w:lang w:eastAsia="ja-JP"/>
        </w:rPr>
        <w:t>1</w:t>
      </w:r>
      <w:r w:rsidRPr="00CD2587">
        <w:rPr>
          <w:b/>
          <w:lang w:eastAsia="ja-JP"/>
        </w:rPr>
        <w:t xml:space="preserve">: </w:t>
      </w:r>
      <w:r w:rsidR="00443A65" w:rsidRPr="00CD2587">
        <w:rPr>
          <w:b/>
          <w:lang w:eastAsia="ja-JP"/>
        </w:rPr>
        <w:t>Support</w:t>
      </w:r>
      <w:r w:rsidR="00443A65">
        <w:rPr>
          <w:b/>
          <w:lang w:eastAsia="ja-JP"/>
        </w:rPr>
        <w:t xml:space="preserve"> </w:t>
      </w:r>
      <w:r w:rsidR="00507987">
        <w:rPr>
          <w:b/>
          <w:lang w:eastAsia="ja-JP"/>
        </w:rPr>
        <w:t>SpCell</w:t>
      </w:r>
      <w:r w:rsidR="00B57727">
        <w:rPr>
          <w:b/>
          <w:lang w:eastAsia="ja-JP"/>
        </w:rPr>
        <w:t>/CG</w:t>
      </w:r>
      <w:r w:rsidR="00443A65">
        <w:rPr>
          <w:b/>
          <w:lang w:eastAsia="ja-JP"/>
        </w:rPr>
        <w:t xml:space="preserve"> </w:t>
      </w:r>
      <w:r w:rsidR="008F2455">
        <w:rPr>
          <w:b/>
          <w:lang w:eastAsia="ja-JP"/>
        </w:rPr>
        <w:t>update</w:t>
      </w:r>
      <w:r w:rsidR="00443A65">
        <w:rPr>
          <w:b/>
          <w:lang w:eastAsia="ja-JP"/>
        </w:rPr>
        <w:t xml:space="preserve"> command </w:t>
      </w:r>
      <w:r w:rsidR="00DF1FBC">
        <w:rPr>
          <w:b/>
          <w:lang w:eastAsia="ja-JP"/>
        </w:rPr>
        <w:t xml:space="preserve">to </w:t>
      </w:r>
      <w:r w:rsidR="00443A65">
        <w:rPr>
          <w:b/>
          <w:lang w:eastAsia="ja-JP"/>
        </w:rPr>
        <w:t>carr</w:t>
      </w:r>
      <w:r w:rsidR="00DF1FBC">
        <w:rPr>
          <w:b/>
          <w:lang w:eastAsia="ja-JP"/>
        </w:rPr>
        <w:t>y</w:t>
      </w:r>
      <w:r w:rsidR="00443A65">
        <w:rPr>
          <w:b/>
          <w:lang w:eastAsia="ja-JP"/>
        </w:rPr>
        <w:t xml:space="preserve"> beam indication for joint cell/</w:t>
      </w:r>
      <w:r w:rsidR="00B57727">
        <w:rPr>
          <w:b/>
          <w:lang w:eastAsia="ja-JP"/>
        </w:rPr>
        <w:t xml:space="preserve">CG &amp; </w:t>
      </w:r>
      <w:r w:rsidR="00443A65">
        <w:rPr>
          <w:b/>
          <w:lang w:eastAsia="ja-JP"/>
        </w:rPr>
        <w:t>beam switch</w:t>
      </w:r>
    </w:p>
    <w:p w14:paraId="23703B79" w14:textId="40B57417" w:rsidR="001507DC" w:rsidRDefault="001507DC" w:rsidP="001507DC">
      <w:pPr>
        <w:numPr>
          <w:ilvl w:val="0"/>
          <w:numId w:val="4"/>
        </w:numPr>
        <w:spacing w:after="0"/>
        <w:jc w:val="both"/>
        <w:rPr>
          <w:b/>
          <w:lang w:eastAsia="ja-JP"/>
        </w:rPr>
      </w:pPr>
      <w:r>
        <w:rPr>
          <w:b/>
          <w:lang w:eastAsia="ja-JP"/>
        </w:rPr>
        <w:t>The CG update command can carry beam indication(s) for multiple target cells</w:t>
      </w:r>
    </w:p>
    <w:p w14:paraId="0C337DE9" w14:textId="78C2E20C" w:rsidR="007A059B" w:rsidRDefault="007A059B" w:rsidP="001507DC">
      <w:pPr>
        <w:numPr>
          <w:ilvl w:val="0"/>
          <w:numId w:val="4"/>
        </w:numPr>
        <w:spacing w:after="0"/>
        <w:jc w:val="both"/>
        <w:rPr>
          <w:b/>
          <w:lang w:eastAsia="ja-JP"/>
        </w:rPr>
      </w:pPr>
      <w:r>
        <w:rPr>
          <w:b/>
          <w:lang w:eastAsia="ja-JP"/>
        </w:rPr>
        <w:t>Beam indication can include both activated and indicated TCI state(s)</w:t>
      </w:r>
    </w:p>
    <w:bookmarkEnd w:id="9"/>
    <w:p w14:paraId="41DF5F40" w14:textId="77777777" w:rsidR="001507DC" w:rsidRDefault="001507DC" w:rsidP="001507DC">
      <w:pPr>
        <w:spacing w:after="0"/>
        <w:ind w:left="720"/>
        <w:jc w:val="both"/>
        <w:rPr>
          <w:b/>
          <w:lang w:eastAsia="ja-JP"/>
        </w:rPr>
      </w:pPr>
    </w:p>
    <w:bookmarkEnd w:id="10"/>
    <w:p w14:paraId="657207C9" w14:textId="15B342D0" w:rsidR="00923B6F" w:rsidRDefault="00937F4A" w:rsidP="00923B6F">
      <w:pPr>
        <w:spacing w:after="0"/>
        <w:jc w:val="both"/>
      </w:pPr>
      <w:r>
        <w:t>As for SpCell</w:t>
      </w:r>
      <w:r w:rsidR="00A74D07">
        <w:t>/CG</w:t>
      </w:r>
      <w:r>
        <w:t xml:space="preserve"> update command, existing signalling can be considered as start point, including SCell activation MAC-CE, unified TCI state activation MAC-CE, and unified TCI state indication DCI</w:t>
      </w:r>
      <w:r w:rsidR="00A74D07">
        <w:t>, which can be modified to signal the target SpCell and corresponding beam indication.</w:t>
      </w:r>
      <w:r>
        <w:t xml:space="preserve"> </w:t>
      </w:r>
      <w:r w:rsidR="00A74D07">
        <w:t>In case of CG update, the candidate CG containing the target SpCell can be implicitly selected</w:t>
      </w:r>
      <w:r w:rsidR="009C080E">
        <w:t xml:space="preserve"> as the new CG</w:t>
      </w:r>
      <w:r w:rsidR="00A74D07">
        <w:t xml:space="preserve">. </w:t>
      </w:r>
    </w:p>
    <w:p w14:paraId="4DB61CA2" w14:textId="7BD6B8B8" w:rsidR="005375D2" w:rsidRDefault="005375D2" w:rsidP="005375D2">
      <w:pPr>
        <w:spacing w:after="0"/>
        <w:jc w:val="both"/>
        <w:rPr>
          <w:b/>
          <w:lang w:eastAsia="ja-JP"/>
        </w:rPr>
      </w:pPr>
    </w:p>
    <w:p w14:paraId="4DD8E27A" w14:textId="0E2D9CEF" w:rsidR="0067583E" w:rsidRDefault="005375D2" w:rsidP="005375D2">
      <w:pPr>
        <w:tabs>
          <w:tab w:val="num" w:pos="1440"/>
        </w:tabs>
        <w:jc w:val="both"/>
        <w:rPr>
          <w:b/>
          <w:lang w:eastAsia="ja-JP"/>
        </w:rPr>
      </w:pPr>
      <w:r w:rsidRPr="00CC3545">
        <w:rPr>
          <w:b/>
          <w:u w:val="single"/>
          <w:lang w:eastAsia="ja-JP"/>
        </w:rPr>
        <w:t xml:space="preserve">Proposal </w:t>
      </w:r>
      <w:r w:rsidR="00BF1D70">
        <w:rPr>
          <w:b/>
          <w:u w:val="single"/>
          <w:lang w:eastAsia="ja-JP"/>
        </w:rPr>
        <w:t>2</w:t>
      </w:r>
      <w:r w:rsidRPr="00CC3545">
        <w:rPr>
          <w:b/>
          <w:lang w:eastAsia="ja-JP"/>
        </w:rPr>
        <w:t xml:space="preserve">: </w:t>
      </w:r>
      <w:r w:rsidR="00507987" w:rsidRPr="00507987">
        <w:rPr>
          <w:b/>
          <w:lang w:eastAsia="ja-JP"/>
        </w:rPr>
        <w:t xml:space="preserve">Existing cell/beam activation/indication signalling </w:t>
      </w:r>
      <w:r w:rsidR="00694267">
        <w:rPr>
          <w:b/>
          <w:lang w:eastAsia="ja-JP"/>
        </w:rPr>
        <w:t>can</w:t>
      </w:r>
      <w:r w:rsidR="00507987" w:rsidRPr="00507987">
        <w:rPr>
          <w:b/>
          <w:lang w:eastAsia="ja-JP"/>
        </w:rPr>
        <w:t xml:space="preserve"> be </w:t>
      </w:r>
      <w:r w:rsidR="00155804">
        <w:rPr>
          <w:b/>
          <w:lang w:eastAsia="ja-JP"/>
        </w:rPr>
        <w:t>extended</w:t>
      </w:r>
      <w:r w:rsidR="00507987" w:rsidRPr="00507987">
        <w:rPr>
          <w:b/>
          <w:lang w:eastAsia="ja-JP"/>
        </w:rPr>
        <w:t xml:space="preserve"> </w:t>
      </w:r>
      <w:r w:rsidR="00694267">
        <w:rPr>
          <w:b/>
          <w:lang w:eastAsia="ja-JP"/>
        </w:rPr>
        <w:t>for</w:t>
      </w:r>
      <w:r w:rsidR="00507987" w:rsidRPr="00507987">
        <w:rPr>
          <w:b/>
          <w:lang w:eastAsia="ja-JP"/>
        </w:rPr>
        <w:t xml:space="preserve"> the SpCell</w:t>
      </w:r>
      <w:r w:rsidR="00184C97">
        <w:rPr>
          <w:b/>
          <w:lang w:eastAsia="ja-JP"/>
        </w:rPr>
        <w:t>/CG</w:t>
      </w:r>
      <w:r w:rsidR="00507987" w:rsidRPr="00507987">
        <w:rPr>
          <w:b/>
          <w:lang w:eastAsia="ja-JP"/>
        </w:rPr>
        <w:t xml:space="preserve"> update</w:t>
      </w:r>
    </w:p>
    <w:p w14:paraId="5DA83DEF" w14:textId="62899183" w:rsidR="0067583E" w:rsidRDefault="00507987" w:rsidP="00923B6F">
      <w:pPr>
        <w:numPr>
          <w:ilvl w:val="0"/>
          <w:numId w:val="4"/>
        </w:numPr>
        <w:spacing w:after="0"/>
        <w:jc w:val="both"/>
        <w:rPr>
          <w:b/>
          <w:lang w:eastAsia="ja-JP"/>
        </w:rPr>
      </w:pPr>
      <w:r w:rsidRPr="00507987">
        <w:rPr>
          <w:b/>
          <w:lang w:eastAsia="ja-JP"/>
        </w:rPr>
        <w:t>E.g. SCell</w:t>
      </w:r>
      <w:r w:rsidR="00694267">
        <w:rPr>
          <w:b/>
          <w:lang w:eastAsia="ja-JP"/>
        </w:rPr>
        <w:t xml:space="preserve"> or </w:t>
      </w:r>
      <w:r w:rsidRPr="00507987">
        <w:rPr>
          <w:b/>
          <w:lang w:eastAsia="ja-JP"/>
        </w:rPr>
        <w:t xml:space="preserve">unified TCI </w:t>
      </w:r>
      <w:r w:rsidR="00820419">
        <w:rPr>
          <w:b/>
          <w:lang w:eastAsia="ja-JP"/>
        </w:rPr>
        <w:t xml:space="preserve">state </w:t>
      </w:r>
      <w:r w:rsidRPr="00507987">
        <w:rPr>
          <w:b/>
          <w:lang w:eastAsia="ja-JP"/>
        </w:rPr>
        <w:t xml:space="preserve">activation MAC-CE, unified TCI </w:t>
      </w:r>
      <w:r w:rsidR="00820419">
        <w:rPr>
          <w:b/>
          <w:lang w:eastAsia="ja-JP"/>
        </w:rPr>
        <w:t xml:space="preserve">state </w:t>
      </w:r>
      <w:r w:rsidRPr="00507987">
        <w:rPr>
          <w:b/>
          <w:lang w:eastAsia="ja-JP"/>
        </w:rPr>
        <w:t>indication DCI</w:t>
      </w:r>
    </w:p>
    <w:p w14:paraId="7592427B" w14:textId="77777777" w:rsidR="00923B6F" w:rsidRPr="00923B6F" w:rsidRDefault="00923B6F" w:rsidP="00923B6F">
      <w:pPr>
        <w:spacing w:after="0"/>
        <w:jc w:val="both"/>
        <w:rPr>
          <w:b/>
          <w:lang w:eastAsia="ja-JP"/>
        </w:rPr>
      </w:pPr>
    </w:p>
    <w:p w14:paraId="27E7AF7F" w14:textId="7D35B365" w:rsidR="00923B6F" w:rsidRDefault="002F1352" w:rsidP="00923B6F">
      <w:pPr>
        <w:spacing w:after="0"/>
        <w:jc w:val="both"/>
      </w:pPr>
      <w:r w:rsidRPr="002F1352">
        <w:lastRenderedPageBreak/>
        <w:t>In R17 unified TCI, the application time of indicated TCI is counted from end of ACK for the TCI updating DCI, and the application time depends on the SCS of the applied BWP(s)</w:t>
      </w:r>
      <w:r>
        <w:t xml:space="preserve">. Similarly, the acknowledge mechanism should be considered for SpCell/CG update command to ensure reliability. </w:t>
      </w:r>
    </w:p>
    <w:p w14:paraId="0A949FFD" w14:textId="77777777" w:rsidR="002F1352" w:rsidRPr="00923B6F" w:rsidRDefault="002F1352" w:rsidP="00923B6F">
      <w:pPr>
        <w:spacing w:after="0"/>
        <w:jc w:val="both"/>
      </w:pPr>
    </w:p>
    <w:p w14:paraId="4BE3B9E5" w14:textId="6311F736" w:rsidR="001F6D7A" w:rsidRPr="00CC3545" w:rsidRDefault="001F6D7A" w:rsidP="001F6D7A">
      <w:pPr>
        <w:tabs>
          <w:tab w:val="num" w:pos="1440"/>
        </w:tabs>
        <w:jc w:val="both"/>
        <w:rPr>
          <w:b/>
          <w:lang w:eastAsia="ja-JP"/>
        </w:rPr>
      </w:pPr>
      <w:r w:rsidRPr="00CC3545">
        <w:rPr>
          <w:b/>
          <w:u w:val="single"/>
          <w:lang w:eastAsia="ja-JP"/>
        </w:rPr>
        <w:t xml:space="preserve">Proposal </w:t>
      </w:r>
      <w:r w:rsidR="00BF1D70">
        <w:rPr>
          <w:b/>
          <w:u w:val="single"/>
          <w:lang w:eastAsia="ja-JP"/>
        </w:rPr>
        <w:t>3</w:t>
      </w:r>
      <w:r w:rsidRPr="00CC3545">
        <w:rPr>
          <w:b/>
          <w:lang w:eastAsia="ja-JP"/>
        </w:rPr>
        <w:t xml:space="preserve">: </w:t>
      </w:r>
      <w:r w:rsidR="004D012F" w:rsidRPr="004D012F">
        <w:rPr>
          <w:b/>
          <w:lang w:eastAsia="ja-JP"/>
        </w:rPr>
        <w:t>To ensure reliability, SpCell</w:t>
      </w:r>
      <w:r w:rsidR="002F1352">
        <w:rPr>
          <w:b/>
          <w:lang w:eastAsia="ja-JP"/>
        </w:rPr>
        <w:t>/CG</w:t>
      </w:r>
      <w:r w:rsidR="004D012F" w:rsidRPr="004D012F">
        <w:rPr>
          <w:b/>
          <w:lang w:eastAsia="ja-JP"/>
        </w:rPr>
        <w:t xml:space="preserve"> update based on L1/L2 signalling should be acknowledged</w:t>
      </w:r>
    </w:p>
    <w:p w14:paraId="118173B9" w14:textId="522E5C70" w:rsidR="002F1352" w:rsidRDefault="002F1352" w:rsidP="00923B6F">
      <w:pPr>
        <w:spacing w:after="0"/>
        <w:jc w:val="both"/>
      </w:pPr>
      <w:r>
        <w:t>To align the SpCell/CG update time at both sides, the application time for the update command should be specified as well. In addition, the application time can be different</w:t>
      </w:r>
      <w:r w:rsidR="00A542E7">
        <w:t>iated for previously activated and deactivated new SpCell/CG.</w:t>
      </w:r>
    </w:p>
    <w:p w14:paraId="13DD0E22" w14:textId="77777777" w:rsidR="00923B6F" w:rsidRPr="00923B6F" w:rsidRDefault="00923B6F" w:rsidP="00923B6F">
      <w:pPr>
        <w:spacing w:after="0"/>
        <w:jc w:val="both"/>
      </w:pPr>
    </w:p>
    <w:p w14:paraId="4350ADDF" w14:textId="630CD524" w:rsidR="005D5B67" w:rsidRPr="00CC3545" w:rsidRDefault="005D5B67" w:rsidP="005D5B67">
      <w:pPr>
        <w:tabs>
          <w:tab w:val="num" w:pos="1440"/>
        </w:tabs>
        <w:jc w:val="both"/>
        <w:rPr>
          <w:b/>
          <w:lang w:eastAsia="ja-JP"/>
        </w:rPr>
      </w:pPr>
      <w:bookmarkStart w:id="11" w:name="_Hlk118039088"/>
      <w:r w:rsidRPr="00CC3545">
        <w:rPr>
          <w:b/>
          <w:u w:val="single"/>
          <w:lang w:eastAsia="ja-JP"/>
        </w:rPr>
        <w:t xml:space="preserve">Proposal </w:t>
      </w:r>
      <w:r w:rsidR="00BF1D70">
        <w:rPr>
          <w:b/>
          <w:u w:val="single"/>
          <w:lang w:eastAsia="ja-JP"/>
        </w:rPr>
        <w:t>4</w:t>
      </w:r>
      <w:r w:rsidRPr="00CC3545">
        <w:rPr>
          <w:b/>
          <w:lang w:eastAsia="ja-JP"/>
        </w:rPr>
        <w:t xml:space="preserve">: </w:t>
      </w:r>
      <w:r w:rsidR="004D012F" w:rsidRPr="004D012F">
        <w:rPr>
          <w:b/>
          <w:lang w:eastAsia="ja-JP"/>
        </w:rPr>
        <w:t>Application time should be specified for the SpCell</w:t>
      </w:r>
      <w:r w:rsidR="002F1352">
        <w:rPr>
          <w:b/>
          <w:lang w:eastAsia="ja-JP"/>
        </w:rPr>
        <w:t>/CG</w:t>
      </w:r>
      <w:r w:rsidR="004D012F" w:rsidRPr="004D012F">
        <w:rPr>
          <w:b/>
          <w:lang w:eastAsia="ja-JP"/>
        </w:rPr>
        <w:t xml:space="preserve"> update command</w:t>
      </w:r>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can be different for previously activated and deactivated new SpCell</w:t>
      </w:r>
      <w:r w:rsidR="002F1352">
        <w:rPr>
          <w:b/>
          <w:lang w:eastAsia="ja-JP"/>
        </w:rPr>
        <w:t>/CG</w:t>
      </w:r>
    </w:p>
    <w:bookmarkEnd w:id="11"/>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r w:rsidR="00AE76CC">
        <w:rPr>
          <w:b/>
          <w:iCs/>
          <w:szCs w:val="22"/>
        </w:rPr>
        <w:t>SpCell/CG update</w:t>
      </w:r>
      <w:r w:rsidR="00370CA7">
        <w:rPr>
          <w:b/>
          <w:iCs/>
          <w:szCs w:val="22"/>
        </w:rPr>
        <w:t xml:space="preserve"> command</w:t>
      </w:r>
    </w:p>
    <w:p w14:paraId="357B82B6" w14:textId="7D90003F" w:rsidR="003874A6" w:rsidRPr="00DE09D8" w:rsidRDefault="00410611" w:rsidP="003874A6">
      <w:pPr>
        <w:jc w:val="both"/>
        <w:rPr>
          <w:lang w:eastAsia="ja-JP"/>
        </w:rPr>
      </w:pPr>
      <w:bookmarkStart w:id="12" w:name="_Hlk118020961"/>
      <w:r>
        <w:rPr>
          <w:lang w:eastAsia="ja-JP"/>
        </w:rPr>
        <w:t xml:space="preserve">Another issue is the DL/UL BWPs to be used for the new cell. This may depend on the UE traffic demand </w:t>
      </w:r>
      <w:r w:rsidR="00016F10">
        <w:rPr>
          <w:lang w:eastAsia="ja-JP"/>
        </w:rPr>
        <w:t>upon cell switch</w:t>
      </w:r>
      <w:r>
        <w:rPr>
          <w:lang w:eastAsia="ja-JP"/>
        </w:rPr>
        <w:t xml:space="preserve">. For example, BWPs with larger BW can be used if the UE has large amount of buffered data. Otherwise, BWPs with smaller BW can be used to save the </w:t>
      </w:r>
      <w:r w:rsidR="00016F10">
        <w:rPr>
          <w:lang w:eastAsia="ja-JP"/>
        </w:rPr>
        <w:t xml:space="preserve">UE </w:t>
      </w:r>
      <w:r>
        <w:rPr>
          <w:lang w:eastAsia="ja-JP"/>
        </w:rPr>
        <w:t>power</w:t>
      </w:r>
      <w:r w:rsidR="00016F10">
        <w:rPr>
          <w:lang w:eastAsia="ja-JP"/>
        </w:rPr>
        <w:t xml:space="preserve"> consumption</w:t>
      </w:r>
      <w:r>
        <w:rPr>
          <w:lang w:eastAsia="ja-JP"/>
        </w:rPr>
        <w:t xml:space="preserve">. Therefore, the DL/UL BWPs can be </w:t>
      </w:r>
      <w:r w:rsidRPr="00DE09D8">
        <w:rPr>
          <w:lang w:eastAsia="ja-JP"/>
        </w:rPr>
        <w:t>dynamically indicated in the cell update command based on the UE traffic demand</w:t>
      </w:r>
      <w:r w:rsidR="00016F10" w:rsidRPr="00DE09D8">
        <w:rPr>
          <w:lang w:eastAsia="ja-JP"/>
        </w:rPr>
        <w:t xml:space="preserve"> at that moment</w:t>
      </w:r>
      <w:r w:rsidRPr="00DE09D8">
        <w:rPr>
          <w:lang w:eastAsia="ja-JP"/>
        </w:rPr>
        <w:t>. In addition, the used DL BWP should ideally include the DL RS for L1 measurement, since otherwise measurement gap may be needed depending on UE capability.</w:t>
      </w:r>
    </w:p>
    <w:p w14:paraId="60BBB00C" w14:textId="52C550B1" w:rsidR="003874A6" w:rsidRDefault="003874A6" w:rsidP="00B172CD">
      <w:pPr>
        <w:tabs>
          <w:tab w:val="num" w:pos="1440"/>
        </w:tabs>
        <w:jc w:val="both"/>
        <w:rPr>
          <w:b/>
          <w:lang w:eastAsia="ja-JP"/>
        </w:rPr>
      </w:pPr>
      <w:bookmarkStart w:id="13" w:name="_Hlk118039102"/>
      <w:bookmarkEnd w:id="12"/>
      <w:r w:rsidRPr="00DE09D8">
        <w:rPr>
          <w:b/>
          <w:u w:val="single"/>
          <w:lang w:eastAsia="ja-JP"/>
        </w:rPr>
        <w:t xml:space="preserve">Proposal </w:t>
      </w:r>
      <w:r w:rsidR="00287BE1" w:rsidRPr="00DE09D8">
        <w:rPr>
          <w:b/>
          <w:u w:val="single"/>
          <w:lang w:eastAsia="ja-JP"/>
        </w:rPr>
        <w:t>5</w:t>
      </w:r>
      <w:r w:rsidRPr="00DE09D8">
        <w:rPr>
          <w:b/>
          <w:lang w:eastAsia="ja-JP"/>
        </w:rPr>
        <w:t xml:space="preserve">: </w:t>
      </w:r>
      <w:r w:rsidR="00410611" w:rsidRPr="00DE09D8">
        <w:rPr>
          <w:b/>
          <w:lang w:eastAsia="ja-JP"/>
        </w:rPr>
        <w:t>DL/UL</w:t>
      </w:r>
      <w:r w:rsidR="00410611">
        <w:rPr>
          <w:b/>
          <w:lang w:eastAsia="ja-JP"/>
        </w:rPr>
        <w:t xml:space="preserve"> </w:t>
      </w:r>
      <w:r>
        <w:rPr>
          <w:b/>
          <w:lang w:eastAsia="ja-JP"/>
        </w:rPr>
        <w:t>BWPs to be used for the new cell can be indicated in cell update command</w:t>
      </w:r>
    </w:p>
    <w:bookmarkEnd w:id="13"/>
    <w:p w14:paraId="1AD90BF2" w14:textId="77777777" w:rsidR="00A3255E" w:rsidRDefault="00A3255E" w:rsidP="00A3255E">
      <w:pPr>
        <w:spacing w:after="0"/>
        <w:jc w:val="center"/>
      </w:pPr>
      <w:r>
        <w:rPr>
          <w:noProof/>
        </w:rPr>
        <w:drawing>
          <wp:inline distT="0" distB="0" distL="0" distR="0" wp14:anchorId="360120F3" wp14:editId="6459DB6C">
            <wp:extent cx="6123305" cy="1326788"/>
            <wp:effectExtent l="0" t="0" r="0" b="0"/>
            <wp:docPr id="39" name="Picture 39"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diagram, application, Team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3AC0DFF" w14:textId="77777777" w:rsidR="00A3255E" w:rsidRDefault="00A3255E" w:rsidP="00A3255E">
      <w:pPr>
        <w:spacing w:after="0"/>
        <w:jc w:val="right"/>
      </w:pPr>
    </w:p>
    <w:p w14:paraId="71EF05F7" w14:textId="37DF34FE" w:rsidR="00A3255E" w:rsidRDefault="00A3255E" w:rsidP="00A3255E">
      <w:pPr>
        <w:jc w:val="center"/>
        <w:rPr>
          <w:lang w:eastAsia="zh-CN"/>
        </w:rPr>
      </w:pPr>
      <w:r w:rsidRPr="006C1A0F">
        <w:rPr>
          <w:b/>
          <w:iCs/>
          <w:szCs w:val="22"/>
        </w:rPr>
        <w:t xml:space="preserve">Figure </w:t>
      </w:r>
      <w:r w:rsidR="007B5D49">
        <w:rPr>
          <w:b/>
          <w:iCs/>
          <w:szCs w:val="22"/>
        </w:rPr>
        <w:t>2</w:t>
      </w:r>
      <w:r w:rsidRPr="006C1A0F">
        <w:rPr>
          <w:b/>
          <w:iCs/>
          <w:szCs w:val="22"/>
        </w:rPr>
        <w:t xml:space="preserve">: </w:t>
      </w:r>
      <w:r>
        <w:rPr>
          <w:b/>
          <w:iCs/>
          <w:szCs w:val="22"/>
        </w:rPr>
        <w:t>SpCell</w:t>
      </w:r>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riggered</w:t>
      </w:r>
      <w:r>
        <w:rPr>
          <w:b/>
          <w:iCs/>
          <w:szCs w:val="22"/>
        </w:rPr>
        <w:t xml:space="preserve"> beam management</w:t>
      </w:r>
    </w:p>
    <w:p w14:paraId="7B1E021D" w14:textId="6C68220C" w:rsidR="00DD76FE" w:rsidRPr="009876AD" w:rsidRDefault="00DD76FE" w:rsidP="00DD76FE">
      <w:pPr>
        <w:jc w:val="both"/>
        <w:rPr>
          <w:lang w:eastAsia="zh-CN"/>
        </w:rPr>
      </w:pPr>
      <w:r w:rsidRPr="009876AD">
        <w:rPr>
          <w:lang w:eastAsia="zh-CN"/>
        </w:rPr>
        <w:t>In R17 efficient SCell activation, SCell activation MAC-CE can also trigger A-TRS to reduce SCell activation latency</w:t>
      </w:r>
      <w:r>
        <w:rPr>
          <w:lang w:eastAsia="zh-CN"/>
        </w:rPr>
        <w:t xml:space="preserve">. Similar concept can be extended to L1/L2 mobility. Specifically, </w:t>
      </w:r>
      <w:r w:rsidRPr="009876AD">
        <w:rPr>
          <w:lang w:eastAsia="zh-CN"/>
        </w:rPr>
        <w:t xml:space="preserve">the SpCell </w:t>
      </w:r>
      <w:r>
        <w:rPr>
          <w:lang w:eastAsia="zh-CN"/>
        </w:rPr>
        <w:t>update</w:t>
      </w:r>
      <w:r w:rsidRPr="009876AD">
        <w:rPr>
          <w:lang w:eastAsia="zh-CN"/>
        </w:rPr>
        <w:t xml:space="preserve"> command can also trigger </w:t>
      </w:r>
      <w:r>
        <w:rPr>
          <w:lang w:eastAsia="zh-CN"/>
        </w:rPr>
        <w:t xml:space="preserve">TRS and </w:t>
      </w:r>
      <w:r w:rsidRPr="009876AD">
        <w:rPr>
          <w:lang w:eastAsia="zh-CN"/>
        </w:rPr>
        <w:t xml:space="preserve">beam management to reduce </w:t>
      </w:r>
      <w:r>
        <w:rPr>
          <w:lang w:eastAsia="zh-CN"/>
        </w:rPr>
        <w:t>TCI state activation</w:t>
      </w:r>
      <w:r w:rsidRPr="009876AD">
        <w:rPr>
          <w:lang w:eastAsia="zh-CN"/>
        </w:rPr>
        <w:t xml:space="preserve"> latency</w:t>
      </w:r>
      <w:r>
        <w:rPr>
          <w:lang w:eastAsia="zh-CN"/>
        </w:rPr>
        <w:t xml:space="preserve"> and beam refinement latency</w:t>
      </w:r>
      <w:r w:rsidRPr="009876AD">
        <w:rPr>
          <w:lang w:eastAsia="zh-CN"/>
        </w:rPr>
        <w:t xml:space="preserve">, </w:t>
      </w:r>
      <w:r>
        <w:rPr>
          <w:lang w:eastAsia="zh-CN"/>
        </w:rPr>
        <w:t xml:space="preserve">respectively, </w:t>
      </w:r>
      <w:r w:rsidRPr="009876AD">
        <w:rPr>
          <w:lang w:eastAsia="zh-CN"/>
        </w:rPr>
        <w:t>especially when the new SpCell is previously deactivated</w:t>
      </w:r>
      <w:r>
        <w:rPr>
          <w:lang w:eastAsia="zh-CN"/>
        </w:rPr>
        <w:t xml:space="preserve">. As for the triggered beam management, it can be for gNB and/or UE side beam refinement. </w:t>
      </w:r>
    </w:p>
    <w:p w14:paraId="49440673" w14:textId="3D4C61B8" w:rsidR="00DD76FE" w:rsidRPr="00553E4F" w:rsidRDefault="00DD76FE" w:rsidP="00DD76FE">
      <w:pPr>
        <w:jc w:val="both"/>
        <w:rPr>
          <w:b/>
          <w:lang w:eastAsia="ja-JP"/>
        </w:rPr>
      </w:pPr>
      <w:r w:rsidRPr="00CC7F95">
        <w:rPr>
          <w:b/>
          <w:u w:val="single"/>
          <w:lang w:eastAsia="ja-JP"/>
        </w:rPr>
        <w:t xml:space="preserve">Proposal </w:t>
      </w:r>
      <w:r w:rsidR="00287BE1">
        <w:rPr>
          <w:b/>
          <w:u w:val="single"/>
          <w:lang w:eastAsia="ja-JP"/>
        </w:rPr>
        <w:t>6</w:t>
      </w:r>
      <w:r w:rsidRPr="00CC7F95">
        <w:rPr>
          <w:b/>
          <w:lang w:eastAsia="ja-JP"/>
        </w:rPr>
        <w:t>:</w:t>
      </w:r>
      <w:r w:rsidRPr="00553E4F">
        <w:rPr>
          <w:b/>
          <w:lang w:eastAsia="ja-JP"/>
        </w:rPr>
        <w:t xml:space="preserve"> </w:t>
      </w:r>
      <w:r w:rsidRPr="003542CA">
        <w:rPr>
          <w:b/>
          <w:lang w:eastAsia="ja-JP"/>
        </w:rPr>
        <w:t>To reduce TRS tracking and beam refinement latency after SpCell update, SpCell update command can also trigger TRS or beam refinement</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09F46C7D" w14:textId="312D9BC0" w:rsidR="0028395F" w:rsidRDefault="0028395F" w:rsidP="00F1040B">
      <w:pPr>
        <w:jc w:val="both"/>
        <w:rPr>
          <w:lang w:eastAsia="ja-JP"/>
        </w:rPr>
      </w:pPr>
      <w:r>
        <w:rPr>
          <w:lang w:eastAsia="ja-JP"/>
        </w:rPr>
        <w:t xml:space="preserve">In RAN1 #110-bis-e, it </w:t>
      </w:r>
      <w:r w:rsidR="00553DCE">
        <w:rPr>
          <w:lang w:eastAsia="ja-JP"/>
        </w:rPr>
        <w:t>is decided to</w:t>
      </w:r>
      <w:r>
        <w:rPr>
          <w:lang w:eastAsia="ja-JP"/>
        </w:rPr>
        <w:t xml:space="preserve"> further study whether CSI-RS based L1 measurement is supported </w:t>
      </w:r>
      <w:r w:rsidR="00553DCE">
        <w:rPr>
          <w:lang w:eastAsia="ja-JP"/>
        </w:rPr>
        <w:t xml:space="preserve">and, if so, which type(s) should be supported. In our view, CSI-RS for tracking and beam management are critical to acquire time/frequency offset and beam refinement, which involve continuous tracking/maintenance. Therefore, they should be supported for both L1 intra/inter-frequency measurements. </w:t>
      </w:r>
    </w:p>
    <w:p w14:paraId="2EB3716D" w14:textId="6872A995" w:rsidR="0028395F" w:rsidRPr="00DE09D8" w:rsidRDefault="0028395F" w:rsidP="00553DCE">
      <w:pPr>
        <w:tabs>
          <w:tab w:val="num" w:pos="1440"/>
        </w:tabs>
        <w:jc w:val="both"/>
        <w:rPr>
          <w:b/>
          <w:lang w:eastAsia="ja-JP"/>
        </w:rPr>
      </w:pPr>
      <w:r w:rsidRPr="00DE09D8">
        <w:rPr>
          <w:b/>
          <w:u w:val="single"/>
          <w:lang w:eastAsia="ja-JP"/>
        </w:rPr>
        <w:lastRenderedPageBreak/>
        <w:t xml:space="preserve">Proposal </w:t>
      </w:r>
      <w:r w:rsidR="00F91784" w:rsidRPr="00DE09D8">
        <w:rPr>
          <w:b/>
          <w:u w:val="single"/>
          <w:lang w:eastAsia="ja-JP"/>
        </w:rPr>
        <w:t>7</w:t>
      </w:r>
      <w:r w:rsidRPr="00DE09D8">
        <w:rPr>
          <w:b/>
          <w:lang w:eastAsia="ja-JP"/>
        </w:rPr>
        <w:t>: For CSI-RS based L1 measurement for candidate cell, support CSI-RS for tracking and beam management for both L1 intra/inter-frequency measurements</w:t>
      </w:r>
    </w:p>
    <w:p w14:paraId="65727FCA" w14:textId="01EAFB32" w:rsidR="00F1040B" w:rsidRPr="00DE09D8" w:rsidRDefault="00F1040B" w:rsidP="00F1040B">
      <w:pPr>
        <w:jc w:val="both"/>
        <w:rPr>
          <w:lang w:eastAsia="ja-JP"/>
        </w:rPr>
      </w:pPr>
      <w:r w:rsidRPr="00DE09D8">
        <w:rPr>
          <w:lang w:eastAsia="ja-JP"/>
        </w:rPr>
        <w:t xml:space="preserve">In RAN1 #110-bis-e, L1-RSRP is agreed to be supported for L1 intra-frequency measurement. In our view, it can also be applied to L1 inter-frequency measurement. On the other hand, L1-SINR may not be suitable for short-term beam/cell selection if the interference is unpredictable, e.g. due to bursty traffic of neighbour cell/UE. </w:t>
      </w:r>
    </w:p>
    <w:p w14:paraId="749D47EA" w14:textId="4B7C900C" w:rsidR="00F1040B" w:rsidRPr="00DE09D8" w:rsidRDefault="00F1040B" w:rsidP="00F1040B">
      <w:pPr>
        <w:tabs>
          <w:tab w:val="num" w:pos="1440"/>
        </w:tabs>
        <w:jc w:val="both"/>
        <w:rPr>
          <w:b/>
          <w:lang w:eastAsia="ja-JP"/>
        </w:rPr>
      </w:pPr>
      <w:r w:rsidRPr="00DE09D8">
        <w:rPr>
          <w:b/>
          <w:u w:val="single"/>
          <w:lang w:eastAsia="ja-JP"/>
        </w:rPr>
        <w:t xml:space="preserve">Proposal </w:t>
      </w:r>
      <w:r w:rsidR="00F91784" w:rsidRPr="00DE09D8">
        <w:rPr>
          <w:b/>
          <w:u w:val="single"/>
          <w:lang w:eastAsia="ja-JP"/>
        </w:rPr>
        <w:t>8</w:t>
      </w:r>
      <w:r w:rsidRPr="00DE09D8">
        <w:rPr>
          <w:b/>
          <w:lang w:eastAsia="ja-JP"/>
        </w:rPr>
        <w:t>: Support L1-RSRP for L1 inter-frequency measurement</w:t>
      </w:r>
    </w:p>
    <w:p w14:paraId="50DCD803" w14:textId="6A55942D" w:rsidR="00F1040B" w:rsidRPr="00DE09D8" w:rsidRDefault="00F1040B" w:rsidP="00F1040B">
      <w:pPr>
        <w:spacing w:after="0"/>
        <w:jc w:val="both"/>
      </w:pPr>
      <w:r w:rsidRPr="00DE09D8">
        <w:t>For MAC-CE based L2 report, UE initiated report should be supported. This is similar to existing MAC-CE report for BFR/BSR, where the</w:t>
      </w:r>
      <w:r w:rsidR="008C1CFE" w:rsidRPr="00DE09D8">
        <w:t xml:space="preserve"> corresponding</w:t>
      </w:r>
      <w:r w:rsidRPr="00DE09D8">
        <w:t xml:space="preserve"> UL grant can be </w:t>
      </w:r>
      <w:r w:rsidR="008C1CFE" w:rsidRPr="00DE09D8">
        <w:t>requested</w:t>
      </w:r>
      <w:r w:rsidRPr="00DE09D8">
        <w:t xml:space="preserve"> </w:t>
      </w:r>
      <w:r w:rsidR="008C1CFE" w:rsidRPr="00DE09D8">
        <w:t xml:space="preserve">by UE </w:t>
      </w:r>
      <w:r w:rsidRPr="00DE09D8">
        <w:t xml:space="preserve">via SR. </w:t>
      </w:r>
      <w:r w:rsidR="008C1CFE" w:rsidRPr="00DE09D8">
        <w:t>On the other hand, for gNB scheduled report, the advantage seems unclear for gNB scheduled L2 report on MAC-CE, compared with gNB scheduled L1 report on UCI. Therefore, gNB scheduled L1 report on UCI should be sufficient and is already well supported in spec.</w:t>
      </w:r>
    </w:p>
    <w:p w14:paraId="310C4FB0" w14:textId="77777777" w:rsidR="00F1040B" w:rsidRPr="00DE09D8" w:rsidRDefault="00F1040B" w:rsidP="00F1040B">
      <w:pPr>
        <w:spacing w:after="0"/>
        <w:jc w:val="both"/>
      </w:pPr>
    </w:p>
    <w:p w14:paraId="4357DC9B" w14:textId="4181EED1" w:rsidR="00F1040B" w:rsidRPr="00DE09D8" w:rsidRDefault="00F1040B" w:rsidP="00F1040B">
      <w:pPr>
        <w:tabs>
          <w:tab w:val="num" w:pos="1440"/>
        </w:tabs>
        <w:jc w:val="both"/>
        <w:rPr>
          <w:b/>
          <w:lang w:eastAsia="ja-JP"/>
        </w:rPr>
      </w:pPr>
      <w:r w:rsidRPr="00DE09D8">
        <w:rPr>
          <w:b/>
          <w:u w:val="single"/>
          <w:lang w:eastAsia="ja-JP"/>
        </w:rPr>
        <w:t xml:space="preserve">Proposal </w:t>
      </w:r>
      <w:r w:rsidR="00F91784" w:rsidRPr="00DE09D8">
        <w:rPr>
          <w:b/>
          <w:u w:val="single"/>
          <w:lang w:eastAsia="ja-JP"/>
        </w:rPr>
        <w:t>9</w:t>
      </w:r>
      <w:r w:rsidRPr="00DE09D8">
        <w:rPr>
          <w:b/>
          <w:lang w:eastAsia="ja-JP"/>
        </w:rPr>
        <w:t xml:space="preserve">: Support UE initiated L2 report on MAC-CE, </w:t>
      </w:r>
      <w:r w:rsidR="008C1CFE" w:rsidRPr="00DE09D8">
        <w:rPr>
          <w:b/>
          <w:lang w:eastAsia="ja-JP"/>
        </w:rPr>
        <w:t>similar to existing</w:t>
      </w:r>
      <w:r w:rsidRPr="00DE09D8">
        <w:rPr>
          <w:b/>
          <w:lang w:eastAsia="ja-JP"/>
        </w:rPr>
        <w:t xml:space="preserve"> event triggered </w:t>
      </w:r>
      <w:r w:rsidR="008C1CFE" w:rsidRPr="00DE09D8">
        <w:rPr>
          <w:b/>
          <w:lang w:eastAsia="ja-JP"/>
        </w:rPr>
        <w:t xml:space="preserve">L2 </w:t>
      </w:r>
      <w:r w:rsidRPr="00DE09D8">
        <w:rPr>
          <w:b/>
          <w:lang w:eastAsia="ja-JP"/>
        </w:rPr>
        <w:t>report</w:t>
      </w:r>
    </w:p>
    <w:p w14:paraId="1CB70745" w14:textId="0855FC33" w:rsidR="00F1040B" w:rsidRPr="00717223" w:rsidRDefault="008C1CFE" w:rsidP="00717223">
      <w:pPr>
        <w:tabs>
          <w:tab w:val="num" w:pos="1440"/>
        </w:tabs>
        <w:jc w:val="both"/>
        <w:rPr>
          <w:b/>
          <w:lang w:eastAsia="ja-JP"/>
        </w:rPr>
      </w:pPr>
      <w:r w:rsidRPr="00DE09D8">
        <w:rPr>
          <w:b/>
          <w:u w:val="single"/>
          <w:lang w:eastAsia="ja-JP"/>
        </w:rPr>
        <w:t xml:space="preserve">Proposal </w:t>
      </w:r>
      <w:r w:rsidR="00F91784" w:rsidRPr="00DE09D8">
        <w:rPr>
          <w:b/>
          <w:u w:val="single"/>
          <w:lang w:eastAsia="ja-JP"/>
        </w:rPr>
        <w:t>10</w:t>
      </w:r>
      <w:r w:rsidRPr="00DE09D8">
        <w:rPr>
          <w:b/>
          <w:lang w:eastAsia="ja-JP"/>
        </w:rPr>
        <w:t>: Support</w:t>
      </w:r>
      <w:r>
        <w:rPr>
          <w:b/>
          <w:lang w:eastAsia="ja-JP"/>
        </w:rPr>
        <w:t xml:space="preserve"> gNB scheduled L1 report on UCI, which can be carried in PUCCH/PUSCH</w:t>
      </w:r>
    </w:p>
    <w:p w14:paraId="66D0F3CD" w14:textId="33135042" w:rsidR="00717223" w:rsidRDefault="00717223" w:rsidP="00717223">
      <w:pPr>
        <w:spacing w:after="0"/>
        <w:jc w:val="both"/>
      </w:pPr>
      <w:r>
        <w:t>For the format of L1 intra-frequency measurement report, support UE to report X best candidate cells with Y best beams per reported candidate cell, where the X and Y can be configured subject to corresponding UE capabilities.</w:t>
      </w:r>
    </w:p>
    <w:p w14:paraId="349E9731" w14:textId="77777777" w:rsidR="00F1040B" w:rsidRDefault="00F1040B" w:rsidP="00F1040B">
      <w:pPr>
        <w:spacing w:after="0"/>
        <w:jc w:val="both"/>
      </w:pPr>
    </w:p>
    <w:p w14:paraId="431B0453" w14:textId="77BC3309" w:rsidR="00F1040B" w:rsidRPr="00DE09D8" w:rsidRDefault="00F1040B" w:rsidP="00F1040B">
      <w:pPr>
        <w:tabs>
          <w:tab w:val="num" w:pos="1440"/>
        </w:tabs>
        <w:jc w:val="both"/>
        <w:rPr>
          <w:b/>
          <w:lang w:eastAsia="ja-JP"/>
        </w:rPr>
      </w:pPr>
      <w:bookmarkStart w:id="14" w:name="_Hlk118039213"/>
      <w:r w:rsidRPr="00DE09D8">
        <w:rPr>
          <w:b/>
          <w:u w:val="single"/>
          <w:lang w:eastAsia="ja-JP"/>
        </w:rPr>
        <w:t xml:space="preserve">Proposal </w:t>
      </w:r>
      <w:r w:rsidR="00F91784" w:rsidRPr="00DE09D8">
        <w:rPr>
          <w:b/>
          <w:u w:val="single"/>
          <w:lang w:eastAsia="ja-JP"/>
        </w:rPr>
        <w:t>11</w:t>
      </w:r>
      <w:r w:rsidRPr="00DE09D8">
        <w:rPr>
          <w:b/>
          <w:lang w:eastAsia="ja-JP"/>
        </w:rPr>
        <w:t>: For L1 intra-frequency measurement, support UE to report X best candidate cells with Y best beams per reported candidate cell in the same report</w:t>
      </w:r>
    </w:p>
    <w:p w14:paraId="7E81AF9A" w14:textId="39D8E0A3" w:rsidR="00F1040B" w:rsidRPr="00DE09D8" w:rsidRDefault="00F1040B" w:rsidP="00F1040B">
      <w:pPr>
        <w:numPr>
          <w:ilvl w:val="0"/>
          <w:numId w:val="4"/>
        </w:numPr>
        <w:spacing w:after="0"/>
        <w:jc w:val="both"/>
        <w:rPr>
          <w:b/>
          <w:lang w:eastAsia="ja-JP"/>
        </w:rPr>
      </w:pPr>
      <w:r w:rsidRPr="00DE09D8">
        <w:rPr>
          <w:b/>
          <w:lang w:eastAsia="ja-JP"/>
        </w:rPr>
        <w:t xml:space="preserve">X and Y can be configured </w:t>
      </w:r>
      <w:r w:rsidR="00717223" w:rsidRPr="00DE09D8">
        <w:rPr>
          <w:b/>
          <w:lang w:eastAsia="ja-JP"/>
        </w:rPr>
        <w:t>subject to</w:t>
      </w:r>
      <w:r w:rsidRPr="00DE09D8">
        <w:rPr>
          <w:b/>
          <w:lang w:eastAsia="ja-JP"/>
        </w:rPr>
        <w:t xml:space="preserve"> corresponding UE capabilities</w:t>
      </w:r>
    </w:p>
    <w:bookmarkEnd w:id="14"/>
    <w:p w14:paraId="503AA3C6" w14:textId="77777777" w:rsidR="00F1040B" w:rsidRPr="00DE09D8" w:rsidRDefault="00F1040B" w:rsidP="00F1040B">
      <w:pPr>
        <w:spacing w:after="0"/>
        <w:jc w:val="both"/>
      </w:pPr>
    </w:p>
    <w:p w14:paraId="26367381" w14:textId="72A2E0EB" w:rsidR="00717223" w:rsidRPr="00DE09D8" w:rsidRDefault="00717223" w:rsidP="00717223">
      <w:pPr>
        <w:spacing w:after="0"/>
        <w:jc w:val="both"/>
      </w:pPr>
      <w:r w:rsidRPr="00DE09D8">
        <w:t>For the format of L1 int</w:t>
      </w:r>
      <w:r w:rsidR="00061F81" w:rsidRPr="00DE09D8">
        <w:t>er</w:t>
      </w:r>
      <w:r w:rsidRPr="00DE09D8">
        <w:t xml:space="preserve">-frequency measurement report, </w:t>
      </w:r>
      <w:r w:rsidR="00061F81" w:rsidRPr="00DE09D8">
        <w:t xml:space="preserve">support each report can carry measurement results for candidate cells on multiple frequencies. Specifically, </w:t>
      </w:r>
      <w:r w:rsidRPr="00DE09D8">
        <w:t xml:space="preserve">support UE to report X best candidate cells </w:t>
      </w:r>
      <w:r w:rsidR="00061F81" w:rsidRPr="00DE09D8">
        <w:t xml:space="preserve">across all measured frequencies </w:t>
      </w:r>
      <w:r w:rsidRPr="00DE09D8">
        <w:t>with Y best beams per reported candidate cell</w:t>
      </w:r>
      <w:r w:rsidR="00061F81" w:rsidRPr="00DE09D8">
        <w:t xml:space="preserve"> in the same report</w:t>
      </w:r>
      <w:r w:rsidRPr="00DE09D8">
        <w:t>, where the X and Y can be configured subject to corresponding UE capabilities.</w:t>
      </w:r>
    </w:p>
    <w:p w14:paraId="74A9D471" w14:textId="77777777" w:rsidR="00F1040B" w:rsidRPr="00DE09D8" w:rsidRDefault="00F1040B" w:rsidP="00F1040B">
      <w:pPr>
        <w:spacing w:after="0"/>
        <w:jc w:val="both"/>
      </w:pPr>
    </w:p>
    <w:p w14:paraId="3247FA5F" w14:textId="5779EBA9" w:rsidR="00F1040B" w:rsidRDefault="00F1040B" w:rsidP="00F1040B">
      <w:pPr>
        <w:tabs>
          <w:tab w:val="num" w:pos="1440"/>
        </w:tabs>
        <w:jc w:val="both"/>
        <w:rPr>
          <w:b/>
          <w:lang w:eastAsia="ja-JP"/>
        </w:rPr>
      </w:pPr>
      <w:r w:rsidRPr="00DE09D8">
        <w:rPr>
          <w:b/>
          <w:u w:val="single"/>
          <w:lang w:eastAsia="ja-JP"/>
        </w:rPr>
        <w:t xml:space="preserve">Proposal </w:t>
      </w:r>
      <w:r w:rsidR="00F91784" w:rsidRPr="00DE09D8">
        <w:rPr>
          <w:b/>
          <w:u w:val="single"/>
          <w:lang w:eastAsia="ja-JP"/>
        </w:rPr>
        <w:t>12</w:t>
      </w:r>
      <w:r w:rsidRPr="00DE09D8">
        <w:rPr>
          <w:b/>
          <w:lang w:eastAsia="ja-JP"/>
        </w:rPr>
        <w:t>: For L1 inter-frequency measurement, support UE to report X best candidate cells across all measured frequencies</w:t>
      </w:r>
      <w:r>
        <w:rPr>
          <w:b/>
          <w:lang w:eastAsia="ja-JP"/>
        </w:rPr>
        <w:t xml:space="preserve"> with Y best beams per reported candidate cell in the same report</w:t>
      </w:r>
    </w:p>
    <w:p w14:paraId="28115AEA" w14:textId="6BDDEEE5" w:rsidR="00F1040B" w:rsidRDefault="00F1040B" w:rsidP="00F1040B">
      <w:pPr>
        <w:numPr>
          <w:ilvl w:val="0"/>
          <w:numId w:val="4"/>
        </w:numPr>
        <w:spacing w:after="0"/>
        <w:jc w:val="both"/>
        <w:rPr>
          <w:b/>
          <w:lang w:eastAsia="ja-JP"/>
        </w:rPr>
      </w:pPr>
      <w:r>
        <w:rPr>
          <w:b/>
          <w:lang w:eastAsia="ja-JP"/>
        </w:rPr>
        <w:t xml:space="preserve">X and Y can be configured </w:t>
      </w:r>
      <w:r w:rsidR="00061F81">
        <w:rPr>
          <w:b/>
          <w:lang w:eastAsia="ja-JP"/>
        </w:rPr>
        <w:t>subject to</w:t>
      </w:r>
      <w:r>
        <w:rPr>
          <w:b/>
          <w:lang w:eastAsia="ja-JP"/>
        </w:rPr>
        <w:t xml:space="preserve"> corresponding UE capabilities</w:t>
      </w:r>
    </w:p>
    <w:p w14:paraId="3C22BF60" w14:textId="77777777" w:rsidR="00071D78" w:rsidRPr="00071D78" w:rsidRDefault="00071D78" w:rsidP="00071D78">
      <w:pPr>
        <w:spacing w:after="0"/>
        <w:jc w:val="both"/>
        <w:rPr>
          <w:b/>
          <w:lang w:eastAsia="ja-JP"/>
        </w:rPr>
      </w:pPr>
    </w:p>
    <w:p w14:paraId="295BD79E" w14:textId="77777777" w:rsidR="00CB4795" w:rsidRDefault="00CB4795" w:rsidP="00CB4795">
      <w:pPr>
        <w:spacing w:after="0"/>
        <w:jc w:val="center"/>
      </w:pPr>
      <w:r>
        <w:rPr>
          <w:noProof/>
        </w:rPr>
        <w:drawing>
          <wp:inline distT="0" distB="0" distL="0" distR="0" wp14:anchorId="0728574A" wp14:editId="31A95E17">
            <wp:extent cx="6181090" cy="1324884"/>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0703" cy="1333375"/>
                    </a:xfrm>
                    <a:prstGeom prst="rect">
                      <a:avLst/>
                    </a:prstGeom>
                    <a:noFill/>
                  </pic:spPr>
                </pic:pic>
              </a:graphicData>
            </a:graphic>
          </wp:inline>
        </w:drawing>
      </w:r>
    </w:p>
    <w:p w14:paraId="436B846B" w14:textId="77777777" w:rsidR="00CB4795" w:rsidRDefault="00CB4795" w:rsidP="00CB4795">
      <w:pPr>
        <w:spacing w:after="0"/>
        <w:jc w:val="center"/>
      </w:pPr>
    </w:p>
    <w:p w14:paraId="7486A1C4" w14:textId="7BC284CE" w:rsidR="00CB4795" w:rsidRPr="00CB4795" w:rsidRDefault="00CB4795" w:rsidP="00CB4795">
      <w:pPr>
        <w:spacing w:after="200"/>
        <w:jc w:val="center"/>
        <w:rPr>
          <w:b/>
          <w:iCs/>
          <w:szCs w:val="22"/>
        </w:rPr>
      </w:pPr>
      <w:r w:rsidRPr="006C1A0F">
        <w:rPr>
          <w:b/>
          <w:iCs/>
          <w:szCs w:val="22"/>
        </w:rPr>
        <w:t xml:space="preserve">Figure </w:t>
      </w:r>
      <w:r w:rsidR="007B5D49">
        <w:rPr>
          <w:b/>
          <w:iCs/>
          <w:szCs w:val="22"/>
        </w:rPr>
        <w:t>3</w:t>
      </w:r>
      <w:r w:rsidRPr="006C1A0F">
        <w:rPr>
          <w:b/>
          <w:iCs/>
          <w:szCs w:val="22"/>
        </w:rPr>
        <w:t xml:space="preserve">: </w:t>
      </w:r>
      <w:r>
        <w:rPr>
          <w:b/>
          <w:iCs/>
          <w:szCs w:val="22"/>
        </w:rPr>
        <w:t>L1 cell-level metric saves report by only reporting cells with good cell metric</w:t>
      </w:r>
    </w:p>
    <w:p w14:paraId="347685C3" w14:textId="6BF8DCED" w:rsidR="00071D78" w:rsidRDefault="00DE577C" w:rsidP="00071D78">
      <w:pPr>
        <w:spacing w:after="0"/>
        <w:jc w:val="both"/>
      </w:pPr>
      <w:r>
        <w:t xml:space="preserve">Instead of reporting every measured candidate cell, L1 cell-level metric can be introduced to rank the candidate cells and only report X best candidate cells to reduce the reporting overhead. The L1 cell-level metric can be defined as the linear average of Y best beams per cell with Y can be configured, e.g. Y=2 or 3. </w:t>
      </w:r>
    </w:p>
    <w:p w14:paraId="60D60C58" w14:textId="0EA46D61" w:rsidR="00CB4795" w:rsidRDefault="00CB4795" w:rsidP="00071D78">
      <w:pPr>
        <w:spacing w:after="0"/>
        <w:jc w:val="both"/>
      </w:pPr>
    </w:p>
    <w:p w14:paraId="364B165C" w14:textId="33D4FB53" w:rsidR="00CB4795" w:rsidRDefault="00CB4795" w:rsidP="00CB4795">
      <w:pPr>
        <w:jc w:val="both"/>
        <w:rPr>
          <w:b/>
          <w:lang w:eastAsia="ja-JP"/>
        </w:rPr>
      </w:pPr>
      <w:r w:rsidRPr="00DE09D8">
        <w:rPr>
          <w:b/>
          <w:u w:val="single"/>
          <w:lang w:eastAsia="ja-JP"/>
        </w:rPr>
        <w:t xml:space="preserve">Proposal </w:t>
      </w:r>
      <w:r w:rsidR="00F91784" w:rsidRPr="00DE09D8">
        <w:rPr>
          <w:b/>
          <w:u w:val="single"/>
          <w:lang w:eastAsia="ja-JP"/>
        </w:rPr>
        <w:t>13</w:t>
      </w:r>
      <w:r w:rsidRPr="00DE09D8">
        <w:rPr>
          <w:b/>
          <w:lang w:eastAsia="ja-JP"/>
        </w:rPr>
        <w:t>: To reduce L1 report overhead, L1 cell-level metric can be introduced to rank and select X best measured candidate</w:t>
      </w:r>
      <w:r>
        <w:rPr>
          <w:b/>
          <w:lang w:eastAsia="ja-JP"/>
        </w:rPr>
        <w:t xml:space="preserve"> cells for reporting</w:t>
      </w:r>
      <w:r w:rsidRPr="00E27338">
        <w:rPr>
          <w:b/>
          <w:lang w:eastAsia="ja-JP"/>
        </w:rPr>
        <w:t xml:space="preserve"> </w:t>
      </w:r>
    </w:p>
    <w:p w14:paraId="79A5951F" w14:textId="77777777" w:rsidR="00CB4795" w:rsidRPr="00E27338" w:rsidRDefault="00CB4795" w:rsidP="00CB4795">
      <w:pPr>
        <w:numPr>
          <w:ilvl w:val="0"/>
          <w:numId w:val="4"/>
        </w:numPr>
        <w:spacing w:after="0"/>
        <w:jc w:val="both"/>
        <w:rPr>
          <w:b/>
          <w:lang w:eastAsia="ja-JP"/>
        </w:rPr>
      </w:pPr>
      <w:r>
        <w:rPr>
          <w:b/>
          <w:lang w:eastAsia="ja-JP"/>
        </w:rPr>
        <w:t>L1 cell-level metric can be</w:t>
      </w:r>
      <w:r w:rsidRPr="00E27338">
        <w:rPr>
          <w:b/>
          <w:lang w:eastAsia="ja-JP"/>
        </w:rPr>
        <w:t xml:space="preserve"> </w:t>
      </w:r>
      <w:r>
        <w:rPr>
          <w:b/>
          <w:lang w:eastAsia="ja-JP"/>
        </w:rPr>
        <w:t xml:space="preserve">linear </w:t>
      </w:r>
      <w:r w:rsidRPr="00E27338">
        <w:rPr>
          <w:b/>
          <w:lang w:eastAsia="ja-JP"/>
        </w:rPr>
        <w:t xml:space="preserve">average of </w:t>
      </w:r>
      <w:r>
        <w:rPr>
          <w:b/>
          <w:lang w:eastAsia="ja-JP"/>
        </w:rPr>
        <w:t>Y</w:t>
      </w:r>
      <w:r w:rsidRPr="00E27338">
        <w:rPr>
          <w:b/>
          <w:lang w:eastAsia="ja-JP"/>
        </w:rPr>
        <w:t xml:space="preserve">&gt;1 best beams per cell, e.g. </w:t>
      </w:r>
      <w:r>
        <w:rPr>
          <w:b/>
          <w:lang w:eastAsia="ja-JP"/>
        </w:rPr>
        <w:t>Y</w:t>
      </w:r>
      <w:r w:rsidRPr="00E27338">
        <w:rPr>
          <w:b/>
          <w:lang w:eastAsia="ja-JP"/>
        </w:rPr>
        <w:t>=2 or 3</w:t>
      </w:r>
    </w:p>
    <w:p w14:paraId="1C219394" w14:textId="4F275E32" w:rsidR="00CB4795" w:rsidRDefault="00CB4795" w:rsidP="00071D78">
      <w:pPr>
        <w:spacing w:after="0"/>
        <w:jc w:val="both"/>
      </w:pPr>
    </w:p>
    <w:p w14:paraId="50216E75" w14:textId="0BC9102B" w:rsidR="006F2A88" w:rsidRDefault="00877DBB" w:rsidP="00877DBB">
      <w:pPr>
        <w:spacing w:after="0"/>
        <w:jc w:val="both"/>
      </w:pPr>
      <w:r>
        <w:lastRenderedPageBreak/>
        <w:t>On the measurement configuration, in case that CSI-RS is used at least for L1 inter-frequency measurement, the corresponding TCI state for the CSI-RS should be provided by NW. The detailed TCI state configuration can be left to RAN2, e.g. whether the TCI state is configured within the same TCI state pool for the current serving cell or in a separate TCI state pool per candidate cell.</w:t>
      </w:r>
    </w:p>
    <w:p w14:paraId="1B547B77" w14:textId="77777777" w:rsidR="00877DBB" w:rsidRDefault="00877DBB" w:rsidP="00877DBB">
      <w:pPr>
        <w:spacing w:after="0"/>
        <w:jc w:val="both"/>
      </w:pPr>
    </w:p>
    <w:p w14:paraId="2D975C9E" w14:textId="458F1962" w:rsidR="006F2A88" w:rsidRPr="00DE09D8" w:rsidRDefault="006F2A88" w:rsidP="006F2A88">
      <w:pPr>
        <w:tabs>
          <w:tab w:val="num" w:pos="1440"/>
        </w:tabs>
        <w:jc w:val="both"/>
        <w:rPr>
          <w:b/>
          <w:lang w:eastAsia="ja-JP"/>
        </w:rPr>
      </w:pPr>
      <w:r w:rsidRPr="00DE09D8">
        <w:rPr>
          <w:b/>
          <w:u w:val="single"/>
          <w:lang w:eastAsia="ja-JP"/>
        </w:rPr>
        <w:t xml:space="preserve">Proposal </w:t>
      </w:r>
      <w:r w:rsidR="00F91784" w:rsidRPr="00DE09D8">
        <w:rPr>
          <w:b/>
          <w:u w:val="single"/>
          <w:lang w:eastAsia="ja-JP"/>
        </w:rPr>
        <w:t>14</w:t>
      </w:r>
      <w:r w:rsidRPr="00DE09D8">
        <w:rPr>
          <w:b/>
          <w:lang w:eastAsia="ja-JP"/>
        </w:rPr>
        <w:t xml:space="preserve">: Support TCI state configuration per CSI-RS resource </w:t>
      </w:r>
      <w:r w:rsidR="005728B9" w:rsidRPr="00DE09D8">
        <w:rPr>
          <w:b/>
          <w:lang w:eastAsia="ja-JP"/>
        </w:rPr>
        <w:t xml:space="preserve">at least </w:t>
      </w:r>
      <w:r w:rsidRPr="00DE09D8">
        <w:rPr>
          <w:b/>
          <w:lang w:eastAsia="ja-JP"/>
        </w:rPr>
        <w:t>for L1 inter-frequency measurement</w:t>
      </w:r>
    </w:p>
    <w:p w14:paraId="22C8D245" w14:textId="77777777" w:rsidR="006F2A88" w:rsidRPr="00DE09D8" w:rsidRDefault="006F2A88" w:rsidP="006F2A88">
      <w:pPr>
        <w:numPr>
          <w:ilvl w:val="0"/>
          <w:numId w:val="4"/>
        </w:numPr>
        <w:spacing w:after="0"/>
        <w:jc w:val="both"/>
        <w:rPr>
          <w:b/>
          <w:lang w:eastAsia="ja-JP"/>
        </w:rPr>
      </w:pPr>
      <w:r w:rsidRPr="00DE09D8">
        <w:rPr>
          <w:b/>
          <w:lang w:eastAsia="ja-JP"/>
        </w:rPr>
        <w:t>Detailed configuration can be up to RAN2</w:t>
      </w:r>
    </w:p>
    <w:p w14:paraId="407C9098" w14:textId="77777777" w:rsidR="0084159C" w:rsidRPr="00DE09D8" w:rsidRDefault="0084159C" w:rsidP="0084159C">
      <w:pPr>
        <w:spacing w:after="0"/>
        <w:jc w:val="both"/>
      </w:pPr>
    </w:p>
    <w:p w14:paraId="05C3F5DB" w14:textId="77777777" w:rsidR="0084159C" w:rsidRPr="00DE09D8" w:rsidRDefault="0084159C" w:rsidP="0084159C">
      <w:pPr>
        <w:spacing w:after="0"/>
        <w:jc w:val="both"/>
      </w:pPr>
      <w:r w:rsidRPr="00DE09D8">
        <w:t xml:space="preserve">In RAN2 #109e, it has been agreed to use L1 measurement to trigger L1/L2 mobility. In case of large number of candidate cells for measurement, the corresponding reporting overhead and UL interference may not be negligible. To reduce the overhead, interference, and UE power consumption due to the L1 measurement reporting, it would be beneficial to consider event-triggered L1 report, which can be carried in MAC-CE or UCI. </w:t>
      </w:r>
    </w:p>
    <w:p w14:paraId="49BB95D8" w14:textId="77777777" w:rsidR="0084159C" w:rsidRPr="00DE09D8" w:rsidRDefault="0084159C" w:rsidP="0084159C">
      <w:pPr>
        <w:spacing w:after="0"/>
        <w:jc w:val="both"/>
      </w:pPr>
    </w:p>
    <w:p w14:paraId="3C705DA7" w14:textId="09490F50" w:rsidR="0084159C" w:rsidRPr="00DE09D8" w:rsidRDefault="0084159C" w:rsidP="0084159C">
      <w:pPr>
        <w:jc w:val="both"/>
        <w:rPr>
          <w:b/>
          <w:lang w:eastAsia="ja-JP"/>
        </w:rPr>
      </w:pPr>
      <w:r w:rsidRPr="00DE09D8">
        <w:rPr>
          <w:b/>
          <w:u w:val="single"/>
          <w:lang w:eastAsia="ja-JP"/>
        </w:rPr>
        <w:t xml:space="preserve">Proposal </w:t>
      </w:r>
      <w:r w:rsidR="00C50EDC" w:rsidRPr="00DE09D8">
        <w:rPr>
          <w:b/>
          <w:u w:val="single"/>
          <w:lang w:eastAsia="ja-JP"/>
        </w:rPr>
        <w:t>1</w:t>
      </w:r>
      <w:r w:rsidRPr="00DE09D8">
        <w:rPr>
          <w:b/>
          <w:u w:val="single"/>
          <w:lang w:eastAsia="ja-JP"/>
        </w:rPr>
        <w:t>5</w:t>
      </w:r>
      <w:r w:rsidRPr="00DE09D8">
        <w:rPr>
          <w:b/>
          <w:lang w:eastAsia="ja-JP"/>
        </w:rPr>
        <w:t>: Support event</w:t>
      </w:r>
      <w:r w:rsidR="00215964" w:rsidRPr="00DE09D8">
        <w:rPr>
          <w:b/>
          <w:lang w:eastAsia="ja-JP"/>
        </w:rPr>
        <w:t xml:space="preserve"> </w:t>
      </w:r>
      <w:r w:rsidRPr="00DE09D8">
        <w:rPr>
          <w:b/>
          <w:lang w:eastAsia="ja-JP"/>
        </w:rPr>
        <w:t>triggered L1 report for candidate cells for L1/L2 based mobility</w:t>
      </w:r>
    </w:p>
    <w:p w14:paraId="6C2DB175" w14:textId="3BF35C7F" w:rsidR="008D20F1" w:rsidRPr="00DE09D8" w:rsidRDefault="0084159C" w:rsidP="008D20F1">
      <w:pPr>
        <w:numPr>
          <w:ilvl w:val="0"/>
          <w:numId w:val="4"/>
        </w:numPr>
        <w:spacing w:after="0"/>
        <w:jc w:val="both"/>
        <w:rPr>
          <w:b/>
          <w:lang w:eastAsia="ja-JP"/>
        </w:rPr>
      </w:pPr>
      <w:r w:rsidRPr="00DE09D8">
        <w:rPr>
          <w:b/>
          <w:lang w:eastAsia="ja-JP"/>
        </w:rPr>
        <w:t>The report can be carried in MAC-CE or UCI</w:t>
      </w:r>
    </w:p>
    <w:p w14:paraId="023041D8" w14:textId="77777777" w:rsidR="0084159C" w:rsidRPr="00DE09D8" w:rsidRDefault="0084159C" w:rsidP="0084159C">
      <w:pPr>
        <w:spacing w:after="0"/>
        <w:jc w:val="both"/>
        <w:rPr>
          <w:b/>
          <w:lang w:eastAsia="ja-JP"/>
        </w:rPr>
      </w:pPr>
    </w:p>
    <w:p w14:paraId="305463CD" w14:textId="6D43DCF5" w:rsidR="0084159C" w:rsidRPr="00DE09D8" w:rsidRDefault="008E22CA" w:rsidP="0084159C">
      <w:pPr>
        <w:spacing w:after="0"/>
        <w:jc w:val="both"/>
      </w:pPr>
      <w:r w:rsidRPr="00DE09D8">
        <w:t>F</w:t>
      </w:r>
      <w:r w:rsidR="0084159C" w:rsidRPr="00DE09D8">
        <w:t xml:space="preserve">or </w:t>
      </w:r>
      <w:r w:rsidR="00F772F4" w:rsidRPr="00DE09D8">
        <w:t xml:space="preserve">the </w:t>
      </w:r>
      <w:r w:rsidR="0084159C" w:rsidRPr="00DE09D8">
        <w:t xml:space="preserve">triggering condition, at least Event A3 for L3 report can be considered as starting point, e.g. candidate cell becomes amount of offset better than SpCell. Therefore, the report is sent only when the candidate cell has sufficiently good quality compared with the current SpCell. </w:t>
      </w:r>
    </w:p>
    <w:p w14:paraId="30856C8A" w14:textId="77777777" w:rsidR="0084159C" w:rsidRPr="00DE09D8" w:rsidRDefault="0084159C" w:rsidP="0084159C">
      <w:pPr>
        <w:spacing w:after="0"/>
        <w:jc w:val="both"/>
      </w:pPr>
    </w:p>
    <w:p w14:paraId="3838A9F9" w14:textId="073F071A" w:rsidR="005728B9" w:rsidRPr="00DE09D8" w:rsidRDefault="0084159C" w:rsidP="008D20F1">
      <w:pPr>
        <w:jc w:val="both"/>
        <w:rPr>
          <w:b/>
          <w:lang w:eastAsia="ja-JP"/>
        </w:rPr>
      </w:pPr>
      <w:r w:rsidRPr="00DE09D8">
        <w:rPr>
          <w:b/>
          <w:u w:val="single"/>
          <w:lang w:eastAsia="ja-JP"/>
        </w:rPr>
        <w:t xml:space="preserve">Proposal </w:t>
      </w:r>
      <w:r w:rsidR="00F91784" w:rsidRPr="00DE09D8">
        <w:rPr>
          <w:b/>
          <w:u w:val="single"/>
          <w:lang w:eastAsia="ja-JP"/>
        </w:rPr>
        <w:t>1</w:t>
      </w:r>
      <w:r w:rsidR="00C50EDC" w:rsidRPr="00DE09D8">
        <w:rPr>
          <w:b/>
          <w:u w:val="single"/>
          <w:lang w:eastAsia="ja-JP"/>
        </w:rPr>
        <w:t>6</w:t>
      </w:r>
      <w:r w:rsidRPr="00DE09D8">
        <w:rPr>
          <w:b/>
          <w:lang w:eastAsia="ja-JP"/>
        </w:rPr>
        <w:t>: For event</w:t>
      </w:r>
      <w:r w:rsidR="00506F17" w:rsidRPr="00DE09D8">
        <w:rPr>
          <w:b/>
          <w:lang w:eastAsia="ja-JP"/>
        </w:rPr>
        <w:t xml:space="preserve"> </w:t>
      </w:r>
      <w:r w:rsidRPr="00DE09D8">
        <w:rPr>
          <w:b/>
          <w:lang w:eastAsia="ja-JP"/>
        </w:rPr>
        <w:t>triggered L1 report,</w:t>
      </w:r>
      <w:r w:rsidR="00215964" w:rsidRPr="00DE09D8">
        <w:rPr>
          <w:b/>
          <w:lang w:eastAsia="ja-JP"/>
        </w:rPr>
        <w:t xml:space="preserve"> at least a triggering condition similar to </w:t>
      </w:r>
      <w:r w:rsidRPr="00DE09D8">
        <w:rPr>
          <w:b/>
          <w:lang w:eastAsia="ja-JP"/>
        </w:rPr>
        <w:t xml:space="preserve">Event A3 for L3 report </w:t>
      </w:r>
      <w:r w:rsidR="00215964" w:rsidRPr="00DE09D8">
        <w:rPr>
          <w:b/>
          <w:lang w:eastAsia="ja-JP"/>
        </w:rPr>
        <w:t xml:space="preserve">can be considered </w:t>
      </w:r>
      <w:r w:rsidRPr="00DE09D8">
        <w:rPr>
          <w:b/>
          <w:lang w:eastAsia="ja-JP"/>
        </w:rPr>
        <w:t>as starting point</w:t>
      </w:r>
      <w:r w:rsidR="00506F17" w:rsidRPr="00DE09D8">
        <w:rPr>
          <w:b/>
          <w:lang w:eastAsia="ja-JP"/>
        </w:rPr>
        <w:t>, e.g. candidate cell</w:t>
      </w:r>
      <w:r w:rsidRPr="00DE09D8">
        <w:rPr>
          <w:b/>
          <w:lang w:eastAsia="ja-JP"/>
        </w:rPr>
        <w:t xml:space="preserve"> becomes amount of offset better than SpCell</w:t>
      </w:r>
    </w:p>
    <w:p w14:paraId="746D29B8" w14:textId="018E182D" w:rsidR="008E22CA" w:rsidRPr="00DE09D8" w:rsidRDefault="008E22CA" w:rsidP="008E22CA">
      <w:pPr>
        <w:spacing w:after="0"/>
        <w:jc w:val="both"/>
      </w:pPr>
      <w:r w:rsidRPr="00DE09D8">
        <w:t xml:space="preserve">For </w:t>
      </w:r>
      <w:r w:rsidR="00F772F4" w:rsidRPr="00DE09D8">
        <w:t xml:space="preserve">the </w:t>
      </w:r>
      <w:r w:rsidRPr="00DE09D8">
        <w:t xml:space="preserve">metric </w:t>
      </w:r>
      <w:r w:rsidR="00F772F4" w:rsidRPr="00DE09D8">
        <w:t>computing</w:t>
      </w:r>
      <w:r>
        <w:t xml:space="preserve"> the triggering condition, L1 cell-level metric can be </w:t>
      </w:r>
      <w:r w:rsidR="00F772F4">
        <w:t>introduced</w:t>
      </w:r>
      <w:r>
        <w:t xml:space="preserve"> per candidate cell, e.g. as linear average of X best beams of the candidate cell. Compared with directly using best beam quality per candidate </w:t>
      </w:r>
      <w:r w:rsidRPr="00DE09D8">
        <w:t xml:space="preserve">cell, </w:t>
      </w:r>
      <w:r w:rsidR="00F772F4" w:rsidRPr="00DE09D8">
        <w:t>t</w:t>
      </w:r>
      <w:r w:rsidRPr="00DE09D8">
        <w:t>his may save the overhead by reporting only when the candidate cell has sufficiently good cell-level metric to reduce the potential ping-pong handover effect</w:t>
      </w:r>
      <w:r w:rsidR="00F772F4" w:rsidRPr="00DE09D8">
        <w:t xml:space="preserve">, which should be minimized especially if the cell switch latency in L1/L2 mobility is much longer than the beam switch latency in R17 ICBM. </w:t>
      </w:r>
    </w:p>
    <w:p w14:paraId="13C0F6E7" w14:textId="77777777" w:rsidR="008E22CA" w:rsidRPr="00DE09D8" w:rsidRDefault="008E22CA" w:rsidP="008E22CA">
      <w:pPr>
        <w:spacing w:after="0"/>
        <w:jc w:val="both"/>
      </w:pPr>
    </w:p>
    <w:p w14:paraId="5A658B2E" w14:textId="5B7143BF" w:rsidR="00F772F4" w:rsidRPr="00DE09D8" w:rsidRDefault="00F772F4" w:rsidP="00F772F4">
      <w:pPr>
        <w:jc w:val="both"/>
        <w:rPr>
          <w:b/>
          <w:lang w:eastAsia="ja-JP"/>
        </w:rPr>
      </w:pPr>
      <w:r w:rsidRPr="00DE09D8">
        <w:rPr>
          <w:b/>
          <w:u w:val="single"/>
          <w:lang w:eastAsia="ja-JP"/>
        </w:rPr>
        <w:t xml:space="preserve">Proposal </w:t>
      </w:r>
      <w:r w:rsidR="00F91784" w:rsidRPr="00DE09D8">
        <w:rPr>
          <w:b/>
          <w:u w:val="single"/>
          <w:lang w:eastAsia="ja-JP"/>
        </w:rPr>
        <w:t>1</w:t>
      </w:r>
      <w:r w:rsidR="00C50EDC" w:rsidRPr="00DE09D8">
        <w:rPr>
          <w:b/>
          <w:u w:val="single"/>
          <w:lang w:eastAsia="ja-JP"/>
        </w:rPr>
        <w:t>7</w:t>
      </w:r>
      <w:r w:rsidRPr="00DE09D8">
        <w:rPr>
          <w:b/>
          <w:lang w:eastAsia="ja-JP"/>
        </w:rPr>
        <w:t>: For event triggered L1 report, L1 cell-level metric can be used to quantify the quality per cell considered in the triggering condition</w:t>
      </w:r>
    </w:p>
    <w:p w14:paraId="34D13809" w14:textId="7F5D0DE2" w:rsidR="008D20F1" w:rsidRPr="00DE09D8" w:rsidRDefault="00F772F4" w:rsidP="00520702">
      <w:pPr>
        <w:numPr>
          <w:ilvl w:val="0"/>
          <w:numId w:val="4"/>
        </w:numPr>
        <w:spacing w:after="0"/>
        <w:jc w:val="both"/>
        <w:rPr>
          <w:b/>
          <w:lang w:eastAsia="ja-JP"/>
        </w:rPr>
      </w:pPr>
      <w:r w:rsidRPr="00DE09D8">
        <w:rPr>
          <w:b/>
          <w:lang w:eastAsia="ja-JP"/>
        </w:rPr>
        <w:t>L1 cell-level metric can be linear average of Y&gt;1 best beams per cell, e.g. Y=2 or 3</w:t>
      </w:r>
    </w:p>
    <w:p w14:paraId="4DEF6440" w14:textId="7C422FD1" w:rsidR="00B429AC" w:rsidRPr="00DE09D8" w:rsidRDefault="00B429AC" w:rsidP="00BD5B25">
      <w:pPr>
        <w:spacing w:after="0"/>
        <w:jc w:val="both"/>
      </w:pP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config per L1 report, e.g.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09A6458E" w:rsidR="005D5B67" w:rsidRPr="00923B6F" w:rsidRDefault="008E0829" w:rsidP="005D5B67">
      <w:pPr>
        <w:jc w:val="both"/>
        <w:rPr>
          <w:b/>
          <w:lang w:eastAsia="ja-JP"/>
        </w:rPr>
      </w:pPr>
      <w:r w:rsidRPr="00923B6F">
        <w:rPr>
          <w:b/>
          <w:u w:val="single"/>
          <w:lang w:eastAsia="ja-JP"/>
        </w:rPr>
        <w:t xml:space="preserve">Proposal </w:t>
      </w:r>
      <w:r w:rsidR="00F91784">
        <w:rPr>
          <w:b/>
          <w:u w:val="single"/>
          <w:lang w:eastAsia="ja-JP"/>
        </w:rPr>
        <w:t>1</w:t>
      </w:r>
      <w:r w:rsidR="00C50EDC">
        <w:rPr>
          <w:b/>
          <w:u w:val="single"/>
          <w:lang w:eastAsia="ja-JP"/>
        </w:rPr>
        <w:t>8</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t>Related measurement/reporting config may also be updated by the MAC-CE</w:t>
      </w:r>
    </w:p>
    <w:p w14:paraId="16F12A5A" w14:textId="77777777" w:rsidR="00E63108" w:rsidRPr="00923B6F" w:rsidRDefault="00E63108" w:rsidP="00E63108">
      <w:pPr>
        <w:spacing w:after="0"/>
        <w:jc w:val="both"/>
        <w:rPr>
          <w:b/>
          <w:lang w:eastAsia="ja-JP"/>
        </w:rPr>
      </w:pPr>
    </w:p>
    <w:p w14:paraId="50C38D0A" w14:textId="77777777" w:rsidR="00C83367" w:rsidRDefault="00C83367" w:rsidP="00C83367">
      <w:pPr>
        <w:jc w:val="both"/>
      </w:pPr>
      <w:r w:rsidRPr="00C83367">
        <w:t>In R17 for FR2, the UE is not expected to transmit PUCCH/PUSCH/SRS or receive PDCCH/PDSCH/TRS on SSB symbols for L1-RSRP measurement</w:t>
      </w:r>
      <w:r>
        <w:t xml:space="preserve">. </w:t>
      </w:r>
      <w:r w:rsidRPr="00C83367">
        <w:t>Forbidding Rx/Tx only on measured SSBs is appropriate, since UE Rx timing difference from different PCIs is expected to be within CP for both inter-cell BM and inter-cell mTRP</w:t>
      </w:r>
      <w:r>
        <w:t xml:space="preserve"> in R17. </w:t>
      </w:r>
    </w:p>
    <w:p w14:paraId="0C0E5F0E" w14:textId="009E1FB6" w:rsidR="00C83367" w:rsidRDefault="00C83367" w:rsidP="00C83367">
      <w:pPr>
        <w:jc w:val="both"/>
      </w:pPr>
      <w:r w:rsidRPr="00C83367">
        <w:t>However, Rx timing difference can be larger than CP in R18 L1/L2 mobility</w:t>
      </w:r>
      <w:r>
        <w:t xml:space="preserve">. </w:t>
      </w:r>
      <w:r w:rsidRPr="00C83367">
        <w:t>In this case, Rx/Tx should also be forbidden on more symbols around measured SSBs</w:t>
      </w:r>
      <w:r>
        <w:t xml:space="preserve">, e.g. X symbols before and after the measured consecutive SSBs, as shown in Figure </w:t>
      </w:r>
      <w:r w:rsidR="00B44D35">
        <w:t>4</w:t>
      </w:r>
      <w:r>
        <w:t xml:space="preserve">. </w:t>
      </w:r>
      <w:r w:rsidR="009D19FF">
        <w:t>In addition, i</w:t>
      </w:r>
      <w:r>
        <w:t xml:space="preserve">n case of fully async DL Tx timing between current </w:t>
      </w:r>
      <w:r w:rsidR="009D19FF">
        <w:t>serving cell and measured candidate cell, no Rx/Tx should be expected on all symbols within the SMTC window.</w:t>
      </w:r>
    </w:p>
    <w:p w14:paraId="7692D73A" w14:textId="5154916A" w:rsidR="001C106F" w:rsidRPr="00C83367" w:rsidRDefault="00E81EDD" w:rsidP="00C83367">
      <w:pPr>
        <w:jc w:val="both"/>
      </w:pPr>
      <w:r w:rsidRPr="00CC7F95">
        <w:rPr>
          <w:b/>
          <w:u w:val="single"/>
          <w:lang w:eastAsia="ja-JP"/>
        </w:rPr>
        <w:t xml:space="preserve">Proposal </w:t>
      </w:r>
      <w:r w:rsidR="00F91784">
        <w:rPr>
          <w:b/>
          <w:u w:val="single"/>
          <w:lang w:eastAsia="ja-JP"/>
        </w:rPr>
        <w:t>1</w:t>
      </w:r>
      <w:r w:rsidR="00C50EDC">
        <w:rPr>
          <w:b/>
          <w:u w:val="single"/>
          <w:lang w:eastAsia="ja-JP"/>
        </w:rPr>
        <w:t>9</w:t>
      </w:r>
      <w:r w:rsidRPr="00CC7F95">
        <w:rPr>
          <w:b/>
          <w:lang w:eastAsia="ja-JP"/>
        </w:rPr>
        <w:t xml:space="preserve">: </w:t>
      </w:r>
      <w:r w:rsidR="001C106F" w:rsidRPr="001C106F">
        <w:rPr>
          <w:b/>
          <w:lang w:eastAsia="ja-JP"/>
        </w:rPr>
        <w:t xml:space="preserve">In R18 L1/L2 mobility with potential Rx timing difference &gt; CP, similar scheduling restriction rule as for L3 intra-frequency measurement on TDD band </w:t>
      </w:r>
      <w:r w:rsidR="00C83367">
        <w:rPr>
          <w:b/>
          <w:lang w:eastAsia="ja-JP"/>
        </w:rPr>
        <w:t>can</w:t>
      </w:r>
      <w:r w:rsidR="001C106F" w:rsidRPr="001C106F">
        <w:rPr>
          <w:b/>
          <w:lang w:eastAsia="ja-JP"/>
        </w:rPr>
        <w:t xml:space="preserve"> be reused</w:t>
      </w:r>
    </w:p>
    <w:p w14:paraId="7A57C11B" w14:textId="77777777" w:rsidR="001C106F" w:rsidRPr="001C106F" w:rsidRDefault="001C106F" w:rsidP="001C106F">
      <w:pPr>
        <w:numPr>
          <w:ilvl w:val="0"/>
          <w:numId w:val="4"/>
        </w:numPr>
        <w:spacing w:after="0"/>
        <w:jc w:val="both"/>
        <w:rPr>
          <w:b/>
          <w:lang w:eastAsia="ja-JP"/>
        </w:rPr>
      </w:pPr>
      <w:r w:rsidRPr="001C106F">
        <w:rPr>
          <w:b/>
          <w:lang w:eastAsia="ja-JP"/>
        </w:rPr>
        <w:lastRenderedPageBreak/>
        <w:t>If candidate cell for SSB measurement has DL Tx timing aligned with current serving cell</w:t>
      </w:r>
    </w:p>
    <w:p w14:paraId="6851EE68" w14:textId="3111AA60" w:rsidR="001C106F" w:rsidRPr="001C106F" w:rsidRDefault="001C106F" w:rsidP="001C106F">
      <w:pPr>
        <w:numPr>
          <w:ilvl w:val="1"/>
          <w:numId w:val="4"/>
        </w:numPr>
        <w:spacing w:after="0"/>
        <w:jc w:val="both"/>
        <w:rPr>
          <w:b/>
          <w:lang w:eastAsia="ja-JP"/>
        </w:rPr>
      </w:pPr>
      <w:r w:rsidRPr="001C106F">
        <w:rPr>
          <w:b/>
          <w:lang w:eastAsia="ja-JP"/>
        </w:rPr>
        <w:t>No Rx/Tx also on X symbols before and after measured SSBs with X depending on BWP SCS</w:t>
      </w:r>
    </w:p>
    <w:p w14:paraId="69FA3DE8" w14:textId="2A33EE2A" w:rsidR="003F3E96" w:rsidRDefault="001C106F" w:rsidP="001C106F">
      <w:pPr>
        <w:numPr>
          <w:ilvl w:val="0"/>
          <w:numId w:val="4"/>
        </w:numPr>
        <w:spacing w:after="0"/>
        <w:jc w:val="both"/>
        <w:rPr>
          <w:b/>
          <w:lang w:eastAsia="ja-JP"/>
        </w:rPr>
      </w:pPr>
      <w:r w:rsidRPr="001C106F">
        <w:rPr>
          <w:b/>
          <w:lang w:eastAsia="ja-JP"/>
        </w:rPr>
        <w:t>Otherwise, no Rx/Tx on all symbols within SMTC</w:t>
      </w:r>
    </w:p>
    <w:p w14:paraId="19E36B05" w14:textId="77777777" w:rsidR="001C106F" w:rsidRDefault="001C106F" w:rsidP="00923B6F">
      <w:pPr>
        <w:spacing w:after="200"/>
        <w:rPr>
          <w:b/>
          <w:iCs/>
          <w:szCs w:val="22"/>
        </w:rPr>
      </w:pPr>
    </w:p>
    <w:p w14:paraId="448D6972" w14:textId="1A569A57" w:rsidR="001C106F" w:rsidRDefault="001C106F" w:rsidP="001C106F">
      <w:pPr>
        <w:spacing w:after="0"/>
        <w:jc w:val="center"/>
      </w:pPr>
      <w:r>
        <w:rPr>
          <w:noProof/>
        </w:rPr>
        <w:drawing>
          <wp:inline distT="0" distB="0" distL="0" distR="0" wp14:anchorId="34E55803" wp14:editId="5E97A2B4">
            <wp:extent cx="4038600" cy="84583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3309" cy="851009"/>
                    </a:xfrm>
                    <a:prstGeom prst="rect">
                      <a:avLst/>
                    </a:prstGeom>
                    <a:noFill/>
                  </pic:spPr>
                </pic:pic>
              </a:graphicData>
            </a:graphic>
          </wp:inline>
        </w:drawing>
      </w:r>
    </w:p>
    <w:p w14:paraId="6421F40B" w14:textId="3CC240EF" w:rsidR="001C106F" w:rsidRPr="00923B6F" w:rsidRDefault="001C106F" w:rsidP="00923B6F">
      <w:pPr>
        <w:spacing w:after="200"/>
        <w:jc w:val="center"/>
        <w:rPr>
          <w:b/>
          <w:iCs/>
          <w:szCs w:val="22"/>
        </w:rPr>
      </w:pPr>
      <w:r w:rsidRPr="006C1A0F">
        <w:rPr>
          <w:b/>
          <w:iCs/>
          <w:szCs w:val="22"/>
        </w:rPr>
        <w:t xml:space="preserve">Figure </w:t>
      </w:r>
      <w:r w:rsidR="007B5D49">
        <w:rPr>
          <w:b/>
          <w:iCs/>
          <w:szCs w:val="22"/>
        </w:rPr>
        <w:t>4</w:t>
      </w:r>
      <w:r w:rsidRPr="006C1A0F">
        <w:rPr>
          <w:b/>
          <w:iCs/>
          <w:szCs w:val="22"/>
        </w:rPr>
        <w:t xml:space="preserve">: </w:t>
      </w:r>
      <w:r w:rsidR="0075058C" w:rsidRPr="0075058C">
        <w:rPr>
          <w:b/>
          <w:iCs/>
          <w:szCs w:val="22"/>
        </w:rPr>
        <w:t xml:space="preserve">L1 </w:t>
      </w:r>
      <w:r w:rsidR="0075058C">
        <w:rPr>
          <w:b/>
          <w:iCs/>
          <w:szCs w:val="22"/>
        </w:rPr>
        <w:t>m</w:t>
      </w:r>
      <w:r w:rsidR="0075058C" w:rsidRPr="0075058C">
        <w:rPr>
          <w:b/>
          <w:iCs/>
          <w:szCs w:val="22"/>
        </w:rPr>
        <w:t>ea</w:t>
      </w:r>
      <w:r w:rsidR="0075058C">
        <w:rPr>
          <w:b/>
          <w:iCs/>
          <w:szCs w:val="22"/>
        </w:rPr>
        <w:t>surement s</w:t>
      </w:r>
      <w:r w:rsidR="0075058C" w:rsidRPr="0075058C">
        <w:rPr>
          <w:b/>
          <w:iCs/>
          <w:szCs w:val="22"/>
        </w:rPr>
        <w:t xml:space="preserve">cheduling </w:t>
      </w:r>
      <w:r w:rsidR="0075058C">
        <w:rPr>
          <w:b/>
          <w:iCs/>
          <w:szCs w:val="22"/>
        </w:rPr>
        <w:t>r</w:t>
      </w:r>
      <w:r w:rsidR="0075058C" w:rsidRPr="0075058C">
        <w:rPr>
          <w:b/>
          <w:iCs/>
          <w:szCs w:val="22"/>
        </w:rPr>
        <w:t>estriction</w:t>
      </w:r>
    </w:p>
    <w:p w14:paraId="540A04C5" w14:textId="096D46BF" w:rsidR="007B5FC9" w:rsidRDefault="007B5FC9" w:rsidP="007B5FC9">
      <w:pPr>
        <w:spacing w:after="0"/>
        <w:jc w:val="both"/>
      </w:pPr>
      <w:r w:rsidRPr="007B5FC9">
        <w:t xml:space="preserve">In R17, multiple </w:t>
      </w:r>
      <w:r>
        <w:t xml:space="preserve">RAN4 </w:t>
      </w:r>
      <w:r w:rsidRPr="007B5FC9">
        <w:t>enhancements have been introduced for measurement gap, including concurrent gaps, pre-configured gap, network controlled small gap</w:t>
      </w:r>
      <w:r>
        <w:t xml:space="preserve">. </w:t>
      </w:r>
      <w:r w:rsidRPr="007B5FC9">
        <w:t>Till R17, measurement gap is not needed for L1 measurement, which is always in active DL BWP</w:t>
      </w:r>
      <w:r>
        <w:t xml:space="preserve">. </w:t>
      </w:r>
      <w:r w:rsidRPr="007B5FC9">
        <w:t>However, for R18 L1/L2 mobility, serving and non-serving SSBs for L1 measurement can have different frequencies</w:t>
      </w:r>
      <w:r>
        <w:t>, which ha</w:t>
      </w:r>
      <w:r w:rsidR="00194BDC">
        <w:t>ve</w:t>
      </w:r>
      <w:r>
        <w:t xml:space="preserve"> been agreed in the WID scope [1]. Therefore, </w:t>
      </w:r>
      <w:r w:rsidRPr="007B5FC9">
        <w:t>measurement gap should be needed for L1 measurement of non-serving SSB on different frequency</w:t>
      </w:r>
      <w:r>
        <w:t>. Specifically, c</w:t>
      </w:r>
      <w:r w:rsidRPr="007B5FC9">
        <w:t>onfigured measurement gap can be linked to L1 measurement/report config</w:t>
      </w:r>
      <w:r>
        <w:t>.</w:t>
      </w:r>
      <w:r w:rsidR="00091652">
        <w:t xml:space="preserve"> </w:t>
      </w:r>
      <w:r>
        <w:t xml:space="preserve">In case of SP/AP inter-frequency </w:t>
      </w:r>
      <w:r w:rsidR="00091652">
        <w:t xml:space="preserve">L1 measurement, </w:t>
      </w:r>
      <w:r w:rsidRPr="007B5FC9">
        <w:t xml:space="preserve">L1/L2 signalling </w:t>
      </w:r>
      <w:r w:rsidR="00091652">
        <w:t xml:space="preserve">can </w:t>
      </w:r>
      <w:r w:rsidRPr="007B5FC9">
        <w:t xml:space="preserve">activate/trigger SP/AP L1 measurement together with </w:t>
      </w:r>
      <w:r w:rsidR="00091652">
        <w:t xml:space="preserve">corresponding </w:t>
      </w:r>
      <w:r w:rsidRPr="007B5FC9">
        <w:t>measurement gap</w:t>
      </w:r>
      <w:r w:rsidR="00091652">
        <w:t>. In addition, f</w:t>
      </w:r>
      <w:r w:rsidRPr="007B5FC9">
        <w:t>requency tuning period may be reserved after/before the start/end of measurement gap</w:t>
      </w:r>
      <w:r w:rsidR="00091652">
        <w:t>.</w:t>
      </w:r>
    </w:p>
    <w:p w14:paraId="0865531F" w14:textId="77777777" w:rsidR="003F3E96" w:rsidRPr="00CD1655" w:rsidRDefault="003F3E96" w:rsidP="003F3E96">
      <w:pPr>
        <w:spacing w:after="0"/>
        <w:jc w:val="both"/>
      </w:pPr>
    </w:p>
    <w:p w14:paraId="1427C8A8" w14:textId="36BD0DAA" w:rsidR="00483208" w:rsidRPr="00483208" w:rsidRDefault="003F3E96" w:rsidP="00483208">
      <w:pPr>
        <w:jc w:val="both"/>
        <w:rPr>
          <w:b/>
          <w:lang w:eastAsia="ja-JP"/>
        </w:rPr>
      </w:pPr>
      <w:r w:rsidRPr="00CD1655">
        <w:rPr>
          <w:b/>
          <w:u w:val="single"/>
          <w:lang w:eastAsia="ja-JP"/>
        </w:rPr>
        <w:t xml:space="preserve">Proposal </w:t>
      </w:r>
      <w:r w:rsidR="00C50EDC">
        <w:rPr>
          <w:b/>
          <w:u w:val="single"/>
          <w:lang w:eastAsia="ja-JP"/>
        </w:rPr>
        <w:t>20</w:t>
      </w:r>
      <w:r w:rsidRPr="00CD1655">
        <w:rPr>
          <w:b/>
          <w:lang w:eastAsia="ja-JP"/>
        </w:rPr>
        <w:t xml:space="preserve">: </w:t>
      </w:r>
      <w:r w:rsidR="00483208" w:rsidRPr="00483208">
        <w:rPr>
          <w:b/>
          <w:lang w:eastAsia="ja-JP"/>
        </w:rPr>
        <w:t>Introduce measurement gap for L1 measurement of non-serving SSB on different frequency</w:t>
      </w:r>
    </w:p>
    <w:p w14:paraId="554986C8" w14:textId="77777777" w:rsidR="00483208" w:rsidRPr="00483208" w:rsidRDefault="00483208" w:rsidP="00483208">
      <w:pPr>
        <w:numPr>
          <w:ilvl w:val="0"/>
          <w:numId w:val="4"/>
        </w:numPr>
        <w:spacing w:after="0"/>
        <w:jc w:val="both"/>
        <w:rPr>
          <w:b/>
          <w:lang w:eastAsia="ja-JP"/>
        </w:rPr>
      </w:pPr>
      <w:r w:rsidRPr="00483208">
        <w:rPr>
          <w:b/>
          <w:lang w:eastAsia="ja-JP"/>
        </w:rPr>
        <w:t>Configured measurement gap can be linked to L1 measurement/report config</w:t>
      </w:r>
    </w:p>
    <w:p w14:paraId="00C497E1" w14:textId="19EA8184" w:rsidR="00483208" w:rsidRPr="00483208" w:rsidRDefault="00483208" w:rsidP="00483208">
      <w:pPr>
        <w:numPr>
          <w:ilvl w:val="0"/>
          <w:numId w:val="4"/>
        </w:numPr>
        <w:spacing w:after="0"/>
        <w:jc w:val="both"/>
        <w:rPr>
          <w:b/>
          <w:lang w:eastAsia="ja-JP"/>
        </w:rPr>
      </w:pPr>
      <w:r w:rsidRPr="00483208">
        <w:rPr>
          <w:b/>
          <w:lang w:eastAsia="ja-JP"/>
        </w:rPr>
        <w:t>L1/L2 signalling activates/triggers SP/AP L1 measurement together with measurement gap</w:t>
      </w:r>
    </w:p>
    <w:p w14:paraId="7B60CAD5" w14:textId="11033176" w:rsidR="003F3E96" w:rsidRDefault="00483208" w:rsidP="00483208">
      <w:pPr>
        <w:numPr>
          <w:ilvl w:val="0"/>
          <w:numId w:val="4"/>
        </w:numPr>
        <w:spacing w:after="0"/>
        <w:jc w:val="both"/>
        <w:rPr>
          <w:b/>
          <w:lang w:eastAsia="ja-JP"/>
        </w:rPr>
      </w:pPr>
      <w:r w:rsidRPr="00483208">
        <w:rPr>
          <w:b/>
          <w:lang w:eastAsia="ja-JP"/>
        </w:rPr>
        <w:t>Frequency tuning period may be reserved after/before the start/end of measurement gap</w:t>
      </w:r>
    </w:p>
    <w:p w14:paraId="7FE07D38" w14:textId="77777777" w:rsidR="008C2D46" w:rsidRDefault="008C2D46" w:rsidP="00923B6F">
      <w:pPr>
        <w:spacing w:after="200"/>
        <w:rPr>
          <w:b/>
          <w:iCs/>
          <w:szCs w:val="22"/>
        </w:rPr>
      </w:pPr>
    </w:p>
    <w:p w14:paraId="6230C959" w14:textId="46DC4ECE" w:rsidR="008C2D46" w:rsidRDefault="008C2D46" w:rsidP="008C2D46">
      <w:pPr>
        <w:spacing w:after="0"/>
        <w:jc w:val="center"/>
      </w:pPr>
      <w:r>
        <w:rPr>
          <w:noProof/>
        </w:rPr>
        <w:drawing>
          <wp:inline distT="0" distB="0" distL="0" distR="0" wp14:anchorId="6F63AD5D" wp14:editId="16BF38E8">
            <wp:extent cx="5864225" cy="815807"/>
            <wp:effectExtent l="0" t="0" r="317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06250" cy="821653"/>
                    </a:xfrm>
                    <a:prstGeom prst="rect">
                      <a:avLst/>
                    </a:prstGeom>
                    <a:noFill/>
                  </pic:spPr>
                </pic:pic>
              </a:graphicData>
            </a:graphic>
          </wp:inline>
        </w:drawing>
      </w:r>
    </w:p>
    <w:p w14:paraId="1C41960A" w14:textId="12B1CEFC" w:rsidR="00483208" w:rsidRPr="00923B6F" w:rsidRDefault="008C2D46" w:rsidP="00923B6F">
      <w:pPr>
        <w:spacing w:after="200"/>
        <w:jc w:val="center"/>
        <w:rPr>
          <w:b/>
          <w:iCs/>
          <w:szCs w:val="22"/>
        </w:rPr>
      </w:pPr>
      <w:r w:rsidRPr="006C1A0F">
        <w:rPr>
          <w:b/>
          <w:iCs/>
          <w:szCs w:val="22"/>
        </w:rPr>
        <w:t xml:space="preserve">Figure </w:t>
      </w:r>
      <w:r w:rsidR="007B5D49">
        <w:rPr>
          <w:b/>
          <w:iCs/>
          <w:szCs w:val="22"/>
        </w:rPr>
        <w:t>5</w:t>
      </w:r>
      <w:r w:rsidRPr="006C1A0F">
        <w:rPr>
          <w:b/>
          <w:iCs/>
          <w:szCs w:val="22"/>
        </w:rPr>
        <w:t xml:space="preserve">: </w:t>
      </w:r>
      <w:r w:rsidRPr="008C2D46">
        <w:rPr>
          <w:b/>
          <w:iCs/>
          <w:szCs w:val="22"/>
        </w:rPr>
        <w:t xml:space="preserve">Measurement </w:t>
      </w:r>
      <w:r>
        <w:rPr>
          <w:b/>
          <w:iCs/>
          <w:szCs w:val="22"/>
        </w:rPr>
        <w:t>g</w:t>
      </w:r>
      <w:r w:rsidRPr="008C2D46">
        <w:rPr>
          <w:b/>
          <w:iCs/>
          <w:szCs w:val="22"/>
        </w:rPr>
        <w:t xml:space="preserve">ap for L1 </w:t>
      </w:r>
      <w:r>
        <w:rPr>
          <w:b/>
          <w:iCs/>
          <w:szCs w:val="22"/>
        </w:rPr>
        <w:t>m</w:t>
      </w:r>
      <w:r w:rsidRPr="008C2D46">
        <w:rPr>
          <w:b/>
          <w:iCs/>
          <w:szCs w:val="22"/>
        </w:rPr>
        <w:t>easurement</w:t>
      </w:r>
    </w:p>
    <w:p w14:paraId="77A7D079" w14:textId="77777777" w:rsidR="00755B2A" w:rsidRDefault="00755B2A" w:rsidP="00BD06A0">
      <w:pPr>
        <w:spacing w:after="0"/>
        <w:jc w:val="both"/>
      </w:pPr>
    </w:p>
    <w:p w14:paraId="13BB79DE" w14:textId="77777777" w:rsidR="00755B2A" w:rsidRDefault="00755B2A" w:rsidP="00755B2A">
      <w:pPr>
        <w:spacing w:after="0"/>
        <w:jc w:val="center"/>
      </w:pPr>
      <w:r>
        <w:rPr>
          <w:noProof/>
        </w:rPr>
        <w:drawing>
          <wp:inline distT="0" distB="0" distL="0" distR="0" wp14:anchorId="7CB273FE" wp14:editId="6518E287">
            <wp:extent cx="2241550" cy="1850585"/>
            <wp:effectExtent l="0" t="0" r="0" b="0"/>
            <wp:docPr id="48" name="Picture 4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Graphical user interface, applica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6528" cy="1862950"/>
                    </a:xfrm>
                    <a:prstGeom prst="rect">
                      <a:avLst/>
                    </a:prstGeom>
                    <a:noFill/>
                  </pic:spPr>
                </pic:pic>
              </a:graphicData>
            </a:graphic>
          </wp:inline>
        </w:drawing>
      </w:r>
    </w:p>
    <w:p w14:paraId="62075BBE" w14:textId="06B73208" w:rsidR="00755B2A" w:rsidRPr="00755B2A" w:rsidRDefault="00755B2A" w:rsidP="00755B2A">
      <w:pPr>
        <w:spacing w:after="200"/>
        <w:jc w:val="center"/>
        <w:rPr>
          <w:b/>
          <w:iCs/>
          <w:szCs w:val="22"/>
        </w:rPr>
      </w:pPr>
      <w:r w:rsidRPr="006C1A0F">
        <w:rPr>
          <w:b/>
          <w:iCs/>
          <w:szCs w:val="22"/>
        </w:rPr>
        <w:t xml:space="preserve">Figure </w:t>
      </w:r>
      <w:r>
        <w:rPr>
          <w:b/>
          <w:iCs/>
          <w:szCs w:val="22"/>
        </w:rPr>
        <w:t>6</w:t>
      </w:r>
      <w:r w:rsidRPr="006C1A0F">
        <w:rPr>
          <w:b/>
          <w:iCs/>
          <w:szCs w:val="22"/>
        </w:rPr>
        <w:t xml:space="preserve">: </w:t>
      </w:r>
      <w:r>
        <w:rPr>
          <w:b/>
          <w:iCs/>
          <w:szCs w:val="22"/>
        </w:rPr>
        <w:t>L1 m</w:t>
      </w:r>
      <w:r w:rsidRPr="008C2D46">
        <w:rPr>
          <w:b/>
          <w:iCs/>
          <w:szCs w:val="22"/>
        </w:rPr>
        <w:t xml:space="preserve">easurement </w:t>
      </w:r>
      <w:r>
        <w:rPr>
          <w:b/>
          <w:iCs/>
          <w:szCs w:val="22"/>
        </w:rPr>
        <w:t>on overlapped SSBs in time</w:t>
      </w:r>
    </w:p>
    <w:p w14:paraId="6B1608F2" w14:textId="6852B074" w:rsidR="00BD06A0" w:rsidRPr="00BD06A0" w:rsidRDefault="00BD06A0" w:rsidP="00BD06A0">
      <w:pPr>
        <w:spacing w:after="0"/>
        <w:jc w:val="both"/>
      </w:pPr>
      <w:r w:rsidRPr="00BD06A0">
        <w:t>In R17 inter-cell BM/mTRP, for FR2, UE is not expected to perform L1 measurement on overlapped SSBs with different PCIs</w:t>
      </w:r>
      <w:r w:rsidR="00EF5C30">
        <w:t xml:space="preserve">. </w:t>
      </w:r>
      <w:r w:rsidRPr="00BD06A0">
        <w:t>In addition, for FR2, UE is not expected to perform L1 measurement on non-serving cell SSBs overlapped with SMTC for L3 measurement</w:t>
      </w:r>
      <w:r w:rsidR="00EF5C30">
        <w:t xml:space="preserve">. </w:t>
      </w:r>
      <w:r w:rsidRPr="00BD06A0">
        <w:t>However, the TDMed SSB measurement may increase the L1 measurement latency and hence the cell switching latency, especially when the number of cells to measure is large</w:t>
      </w:r>
      <w:r w:rsidR="00EF5C30">
        <w:t>.</w:t>
      </w:r>
    </w:p>
    <w:p w14:paraId="47622B11" w14:textId="77777777" w:rsidR="00BD06A0" w:rsidRPr="00BD06A0" w:rsidRDefault="00BD06A0" w:rsidP="00BD06A0">
      <w:pPr>
        <w:spacing w:after="0"/>
        <w:jc w:val="both"/>
      </w:pPr>
    </w:p>
    <w:p w14:paraId="33276DDA" w14:textId="7E9D26B4" w:rsidR="00416616" w:rsidRDefault="00BD06A0" w:rsidP="00BD06A0">
      <w:pPr>
        <w:spacing w:after="0"/>
        <w:jc w:val="both"/>
      </w:pPr>
      <w:r w:rsidRPr="00BD06A0">
        <w:t>To reduce L1 measurement/report latency</w:t>
      </w:r>
      <w:r w:rsidR="00A8591C">
        <w:t xml:space="preserve"> for FR2</w:t>
      </w:r>
      <w:r w:rsidRPr="00BD06A0">
        <w:t>, UE capability can be introduced to measure overlapped SSBs in R18 L1/L2 mobility</w:t>
      </w:r>
      <w:r w:rsidR="00EF5C30">
        <w:t>. Specifically, UE can indicate the support of</w:t>
      </w:r>
      <w:r w:rsidRPr="00BD06A0">
        <w:t xml:space="preserve"> measurement on overlapped SSBs with different PCIs, which can be measured simultaneously via different UE panels</w:t>
      </w:r>
      <w:r w:rsidR="00EF5C30">
        <w:t>.</w:t>
      </w:r>
    </w:p>
    <w:p w14:paraId="69B0B777" w14:textId="77777777" w:rsidR="00BD06A0" w:rsidRDefault="00BD06A0" w:rsidP="00BD06A0">
      <w:pPr>
        <w:spacing w:after="0"/>
        <w:jc w:val="both"/>
      </w:pPr>
    </w:p>
    <w:p w14:paraId="58E330AD" w14:textId="68AC3847" w:rsidR="00347801" w:rsidRDefault="003F3E96" w:rsidP="00E27338">
      <w:pPr>
        <w:jc w:val="both"/>
        <w:rPr>
          <w:b/>
          <w:lang w:eastAsia="ja-JP"/>
        </w:rPr>
      </w:pPr>
      <w:bookmarkStart w:id="15" w:name="_Hlk118039427"/>
      <w:r w:rsidRPr="00E27338">
        <w:rPr>
          <w:b/>
          <w:u w:val="single"/>
          <w:lang w:eastAsia="ja-JP"/>
        </w:rPr>
        <w:t xml:space="preserve">Proposal </w:t>
      </w:r>
      <w:r w:rsidR="00F91784">
        <w:rPr>
          <w:b/>
          <w:u w:val="single"/>
          <w:lang w:eastAsia="ja-JP"/>
        </w:rPr>
        <w:t>2</w:t>
      </w:r>
      <w:r w:rsidR="00C50EDC">
        <w:rPr>
          <w:b/>
          <w:u w:val="single"/>
          <w:lang w:eastAsia="ja-JP"/>
        </w:rPr>
        <w:t>1</w:t>
      </w:r>
      <w:r w:rsidRPr="00E27338">
        <w:rPr>
          <w:b/>
          <w:lang w:eastAsia="ja-JP"/>
        </w:rPr>
        <w:t xml:space="preserve">: </w:t>
      </w:r>
      <w:r w:rsidR="00452F26" w:rsidRPr="00E27338">
        <w:rPr>
          <w:b/>
          <w:lang w:eastAsia="ja-JP"/>
        </w:rPr>
        <w:t>To reduce L1 measurement/report latency, UE capability can be introduced to measure overlapped SSBs in time</w:t>
      </w:r>
    </w:p>
    <w:bookmarkEnd w:id="15"/>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1C3DE176" w14:textId="2CC9B64B" w:rsidR="00D8288A" w:rsidRDefault="00D8288A" w:rsidP="00D8288A">
      <w:pPr>
        <w:spacing w:after="0"/>
        <w:jc w:val="both"/>
      </w:pPr>
      <w:r>
        <w:t xml:space="preserve">For the TCI framework for L1/L2 mobility, it would be beneficial to only consider R17 unified TCI framework. First, some R18 MIMO features only assume R17 unified TCI framework, e.g. STxMP, PDSCH-CJT. Second, R15 TCI framework is inefficient in terms of beam indication due to separate beam indication mechanism per individual channel/RS. In addition, only R17 unified TCI framework is considered as beam indication scheme in R17 ICBM. Similar principle can be extended to L1/L2 based mobility to simplify the discussion/design while maintaining all essential beam indication functionalities. </w:t>
      </w:r>
    </w:p>
    <w:p w14:paraId="0CFF3779" w14:textId="77777777" w:rsidR="00D8288A" w:rsidRDefault="00D8288A" w:rsidP="00D8288A">
      <w:pPr>
        <w:spacing w:after="0"/>
        <w:jc w:val="both"/>
      </w:pPr>
    </w:p>
    <w:p w14:paraId="3784F1AD" w14:textId="4DC276DF" w:rsidR="00015BCA" w:rsidRDefault="00D8288A" w:rsidP="008766C5">
      <w:pPr>
        <w:tabs>
          <w:tab w:val="num" w:pos="1440"/>
        </w:tabs>
        <w:jc w:val="both"/>
        <w:rPr>
          <w:b/>
          <w:lang w:eastAsia="ja-JP"/>
        </w:rPr>
      </w:pPr>
      <w:r w:rsidRPr="00CC3545">
        <w:rPr>
          <w:b/>
          <w:u w:val="single"/>
          <w:lang w:eastAsia="ja-JP"/>
        </w:rPr>
        <w:t xml:space="preserve">Proposal </w:t>
      </w:r>
      <w:r w:rsidR="00F91784">
        <w:rPr>
          <w:b/>
          <w:u w:val="single"/>
          <w:lang w:eastAsia="ja-JP"/>
        </w:rPr>
        <w:t>2</w:t>
      </w:r>
      <w:r w:rsidR="00C50EDC">
        <w:rPr>
          <w:b/>
          <w:u w:val="single"/>
          <w:lang w:eastAsia="ja-JP"/>
        </w:rPr>
        <w:t>2</w:t>
      </w:r>
      <w:r w:rsidRPr="00CC3545">
        <w:rPr>
          <w:b/>
          <w:lang w:eastAsia="ja-JP"/>
        </w:rPr>
        <w:t xml:space="preserve">: </w:t>
      </w:r>
      <w:r w:rsidR="008766C5">
        <w:rPr>
          <w:b/>
          <w:lang w:eastAsia="ja-JP"/>
        </w:rPr>
        <w:t>On</w:t>
      </w:r>
      <w:r>
        <w:rPr>
          <w:b/>
          <w:lang w:eastAsia="ja-JP"/>
        </w:rPr>
        <w:t xml:space="preserve"> </w:t>
      </w:r>
      <w:r w:rsidR="008766C5">
        <w:rPr>
          <w:b/>
          <w:lang w:eastAsia="ja-JP"/>
        </w:rPr>
        <w:t>the TCI framework for L1/L2 mobility</w:t>
      </w:r>
      <w:r>
        <w:rPr>
          <w:b/>
          <w:lang w:eastAsia="ja-JP"/>
        </w:rPr>
        <w:t xml:space="preserve">, </w:t>
      </w:r>
      <w:r w:rsidR="001F484E">
        <w:rPr>
          <w:b/>
          <w:lang w:eastAsia="ja-JP"/>
        </w:rPr>
        <w:t>support</w:t>
      </w:r>
      <w:r>
        <w:rPr>
          <w:b/>
          <w:lang w:eastAsia="ja-JP"/>
        </w:rPr>
        <w:t xml:space="preserve"> R17 unified TCI framework only</w:t>
      </w:r>
    </w:p>
    <w:p w14:paraId="07E1FB47" w14:textId="77777777" w:rsidR="00755B2A" w:rsidRDefault="00755B2A" w:rsidP="00755B2A">
      <w:pPr>
        <w:spacing w:after="0"/>
        <w:jc w:val="center"/>
      </w:pPr>
      <w:r>
        <w:rPr>
          <w:noProof/>
        </w:rPr>
        <w:drawing>
          <wp:inline distT="0" distB="0" distL="0" distR="0" wp14:anchorId="25542436" wp14:editId="27FDF533">
            <wp:extent cx="5918356" cy="1970827"/>
            <wp:effectExtent l="0" t="0" r="0" b="0"/>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8208" cy="2007408"/>
                    </a:xfrm>
                    <a:prstGeom prst="rect">
                      <a:avLst/>
                    </a:prstGeom>
                    <a:noFill/>
                  </pic:spPr>
                </pic:pic>
              </a:graphicData>
            </a:graphic>
          </wp:inline>
        </w:drawing>
      </w:r>
    </w:p>
    <w:p w14:paraId="03718D04" w14:textId="77777777" w:rsidR="00755B2A" w:rsidRDefault="00755B2A" w:rsidP="00755B2A">
      <w:pPr>
        <w:spacing w:after="0"/>
        <w:jc w:val="center"/>
      </w:pPr>
    </w:p>
    <w:p w14:paraId="363B8B1A" w14:textId="77777777" w:rsidR="00755B2A" w:rsidRPr="00767430" w:rsidRDefault="00755B2A" w:rsidP="00755B2A">
      <w:pPr>
        <w:spacing w:after="200"/>
        <w:jc w:val="center"/>
        <w:rPr>
          <w:b/>
          <w:iCs/>
          <w:szCs w:val="22"/>
        </w:rPr>
      </w:pPr>
      <w:r w:rsidRPr="006C1A0F">
        <w:rPr>
          <w:b/>
          <w:iCs/>
          <w:szCs w:val="22"/>
        </w:rPr>
        <w:t xml:space="preserve">Figure </w:t>
      </w:r>
      <w:r>
        <w:rPr>
          <w:b/>
          <w:iCs/>
          <w:szCs w:val="22"/>
        </w:rPr>
        <w:t>7</w:t>
      </w:r>
      <w:r w:rsidRPr="006C1A0F">
        <w:rPr>
          <w:b/>
          <w:iCs/>
          <w:szCs w:val="22"/>
        </w:rPr>
        <w:t xml:space="preserve">: </w:t>
      </w:r>
      <w:r>
        <w:rPr>
          <w:b/>
          <w:iCs/>
          <w:szCs w:val="22"/>
        </w:rPr>
        <w:t>Activation latency for DL applicable unified TCI</w:t>
      </w:r>
    </w:p>
    <w:p w14:paraId="3542BF28" w14:textId="77777777" w:rsidR="00755B2A" w:rsidRDefault="00755B2A" w:rsidP="00755B2A">
      <w:pPr>
        <w:spacing w:after="0"/>
        <w:jc w:val="center"/>
      </w:pPr>
      <w:r>
        <w:rPr>
          <w:noProof/>
        </w:rPr>
        <w:drawing>
          <wp:inline distT="0" distB="0" distL="0" distR="0" wp14:anchorId="03DB23A5" wp14:editId="08F3247F">
            <wp:extent cx="5894808" cy="2187194"/>
            <wp:effectExtent l="0" t="0" r="0" b="381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5062" cy="2209551"/>
                    </a:xfrm>
                    <a:prstGeom prst="rect">
                      <a:avLst/>
                    </a:prstGeom>
                    <a:noFill/>
                  </pic:spPr>
                </pic:pic>
              </a:graphicData>
            </a:graphic>
          </wp:inline>
        </w:drawing>
      </w:r>
    </w:p>
    <w:p w14:paraId="5CAC26B0" w14:textId="77777777" w:rsidR="00755B2A" w:rsidRDefault="00755B2A" w:rsidP="00755B2A">
      <w:pPr>
        <w:spacing w:after="0"/>
        <w:jc w:val="center"/>
      </w:pPr>
    </w:p>
    <w:p w14:paraId="4A1EA698" w14:textId="02DDDA0C" w:rsidR="00755B2A" w:rsidRPr="00755B2A" w:rsidRDefault="00755B2A" w:rsidP="00755B2A">
      <w:pPr>
        <w:spacing w:after="200"/>
        <w:jc w:val="center"/>
        <w:rPr>
          <w:b/>
          <w:iCs/>
          <w:szCs w:val="22"/>
        </w:rPr>
      </w:pPr>
      <w:r w:rsidRPr="006C1A0F">
        <w:rPr>
          <w:b/>
          <w:iCs/>
          <w:szCs w:val="22"/>
        </w:rPr>
        <w:t xml:space="preserve">Figure </w:t>
      </w:r>
      <w:r>
        <w:rPr>
          <w:b/>
          <w:iCs/>
          <w:szCs w:val="22"/>
        </w:rPr>
        <w:t>8</w:t>
      </w:r>
      <w:r w:rsidRPr="006C1A0F">
        <w:rPr>
          <w:b/>
          <w:iCs/>
          <w:szCs w:val="22"/>
        </w:rPr>
        <w:t xml:space="preserve">: </w:t>
      </w:r>
      <w:r>
        <w:rPr>
          <w:b/>
          <w:iCs/>
          <w:szCs w:val="22"/>
        </w:rPr>
        <w:t>Activation latency for UL applicable unified TCI</w:t>
      </w:r>
    </w:p>
    <w:p w14:paraId="01C2F649" w14:textId="19B3339F" w:rsidR="008766C5" w:rsidRDefault="008766C5" w:rsidP="008766C5">
      <w:pPr>
        <w:spacing w:after="0"/>
        <w:jc w:val="both"/>
      </w:pPr>
      <w:r>
        <w:t>For the indicated DL/UL beams on the new cell to work well, UE needs to track the time/frequency offset for the DL beam and the path loss for the UL beam. According to RAN4 requirement [</w:t>
      </w:r>
      <w:r w:rsidR="003425F7">
        <w:t>2</w:t>
      </w:r>
      <w:r>
        <w:t xml:space="preserve">], the activation latency for DL and UL </w:t>
      </w:r>
      <w:r>
        <w:lastRenderedPageBreak/>
        <w:t>applicable unified TCI states are plotted in Figure 7 and 8, respectively. For simplicity, it assumes that all TCI states to be activated are known and configured for a single cell. As shown in Figure 7 for DL applicable TCI activation latency, after the MAC-CE command application time, the TCI activation latency also includes the time to measure the 1</w:t>
      </w:r>
      <w:r w:rsidRPr="00C115F7">
        <w:rPr>
          <w:vertAlign w:val="superscript"/>
        </w:rPr>
        <w:t>st</w:t>
      </w:r>
      <w:r>
        <w:t xml:space="preserve"> transmission of SSB as the QCL-Type A or C source in the TCI state to be activated and corresponding 2 ms processing time, after which the activated DL applicable unified TCI states are ready for DCI to indicate. Depending on the SSB time location, the SSB measurement and processing latency varies from 2 ms to 22 ms in case of 20 ms SSB periodicity. Similarly, as shown in Figure 8 for UL applicable TCI activation latency, after the MAC-CE command application time, the TCI activation latency also includes the time to measure the 5 occasions of PL RS associated with the TCI state to be activated and corresponding 2 ms processing time, after which the activated UL applicable unified TCI states are ready for DCI to indicate. The PL RS can be SSB or CSI-RS. If SSB serves as PL RS, depending on the SSB time location, the 5-occasion PL RS measurement and processing latency can be 102 ms in case of 20 ms SSB periodicity.</w:t>
      </w:r>
    </w:p>
    <w:p w14:paraId="6AF0759B" w14:textId="77777777" w:rsidR="008766C5" w:rsidRDefault="008766C5" w:rsidP="008766C5">
      <w:pPr>
        <w:spacing w:after="0"/>
        <w:jc w:val="both"/>
      </w:pPr>
    </w:p>
    <w:p w14:paraId="21B7D0A8" w14:textId="3680DC95" w:rsidR="008766C5" w:rsidRDefault="008766C5" w:rsidP="008766C5">
      <w:pPr>
        <w:spacing w:after="0"/>
        <w:jc w:val="both"/>
      </w:pPr>
      <w:r>
        <w:t>To save the above SSB/PL RS measurement latency</w:t>
      </w:r>
      <w:r w:rsidRPr="00BD409B">
        <w:t xml:space="preserve">, </w:t>
      </w:r>
      <w:r>
        <w:t xml:space="preserve">in L1/L2 mobility, </w:t>
      </w:r>
      <w:r w:rsidRPr="00BD409B">
        <w:t xml:space="preserve">TCI states can be </w:t>
      </w:r>
      <w:r>
        <w:t>activated</w:t>
      </w:r>
      <w:r w:rsidRPr="00BD409B">
        <w:t xml:space="preserve"> for deactivated candidate SpCell</w:t>
      </w:r>
      <w:r>
        <w:t xml:space="preserve"> </w:t>
      </w:r>
      <w:r w:rsidRPr="00BD409B">
        <w:t>and</w:t>
      </w:r>
      <w:r>
        <w:t>, hence,</w:t>
      </w:r>
      <w:r w:rsidRPr="00BD409B">
        <w:t xml:space="preserve"> can be applied </w:t>
      </w:r>
      <w:r>
        <w:t xml:space="preserve">when </w:t>
      </w:r>
      <w:r w:rsidRPr="00BD409B">
        <w:t xml:space="preserve">this candidate SpCell </w:t>
      </w:r>
      <w:r>
        <w:t xml:space="preserve">is selected </w:t>
      </w:r>
      <w:r w:rsidRPr="00BD409B">
        <w:t>as the new SpCell</w:t>
      </w:r>
      <w:r>
        <w:t xml:space="preserve">. </w:t>
      </w:r>
      <w:r w:rsidRPr="00BD409B">
        <w:t>To truly save the latency, UE should maintain those TCI states before candidate SpCell is activated</w:t>
      </w:r>
      <w:r>
        <w:t xml:space="preserve">. </w:t>
      </w:r>
      <w:r w:rsidR="001905EB">
        <w:t>Meanwhile, the TRS tracking for the candidate cell is achieved via activating the corresponding TCI state.</w:t>
      </w:r>
    </w:p>
    <w:p w14:paraId="0D8C0F72" w14:textId="51394F38" w:rsidR="008766C5" w:rsidRDefault="008766C5" w:rsidP="008766C5">
      <w:pPr>
        <w:spacing w:after="0"/>
        <w:jc w:val="both"/>
      </w:pPr>
    </w:p>
    <w:p w14:paraId="6425EC84" w14:textId="056FFD80" w:rsidR="008766C5" w:rsidRPr="00DE09D8" w:rsidRDefault="008766C5" w:rsidP="008766C5">
      <w:pPr>
        <w:tabs>
          <w:tab w:val="num" w:pos="1440"/>
        </w:tabs>
        <w:jc w:val="both"/>
        <w:rPr>
          <w:b/>
          <w:lang w:eastAsia="ja-JP"/>
        </w:rPr>
      </w:pPr>
      <w:r w:rsidRPr="00DE09D8">
        <w:rPr>
          <w:b/>
          <w:u w:val="single"/>
          <w:lang w:eastAsia="ja-JP"/>
        </w:rPr>
        <w:t xml:space="preserve">Proposal </w:t>
      </w:r>
      <w:r w:rsidR="00F91784" w:rsidRPr="00DE09D8">
        <w:rPr>
          <w:b/>
          <w:u w:val="single"/>
          <w:lang w:eastAsia="ja-JP"/>
        </w:rPr>
        <w:t>2</w:t>
      </w:r>
      <w:r w:rsidR="00C50EDC" w:rsidRPr="00DE09D8">
        <w:rPr>
          <w:b/>
          <w:u w:val="single"/>
          <w:lang w:eastAsia="ja-JP"/>
        </w:rPr>
        <w:t>3</w:t>
      </w:r>
      <w:r w:rsidRPr="00DE09D8">
        <w:rPr>
          <w:b/>
          <w:lang w:eastAsia="ja-JP"/>
        </w:rPr>
        <w:t xml:space="preserve">: Support NW to provide activated TCI state(s)/beam(s) for candidate cell before </w:t>
      </w:r>
      <w:r w:rsidR="00757908" w:rsidRPr="00DE09D8">
        <w:rPr>
          <w:b/>
          <w:lang w:eastAsia="ja-JP"/>
        </w:rPr>
        <w:t xml:space="preserve">the </w:t>
      </w:r>
      <w:r w:rsidRPr="00DE09D8">
        <w:rPr>
          <w:b/>
          <w:lang w:eastAsia="ja-JP"/>
        </w:rPr>
        <w:t xml:space="preserve">cell switch command </w:t>
      </w:r>
    </w:p>
    <w:p w14:paraId="1DEF7A7E" w14:textId="4B76D9D4" w:rsidR="008766C5" w:rsidRPr="00DE09D8" w:rsidRDefault="008766C5" w:rsidP="008766C5">
      <w:pPr>
        <w:numPr>
          <w:ilvl w:val="0"/>
          <w:numId w:val="4"/>
        </w:numPr>
        <w:spacing w:after="0"/>
        <w:jc w:val="both"/>
        <w:rPr>
          <w:rFonts w:eastAsia="PMingLiU"/>
          <w:b/>
          <w:lang w:val="en-US" w:eastAsia="ja-JP"/>
        </w:rPr>
      </w:pPr>
      <w:r w:rsidRPr="00DE09D8">
        <w:rPr>
          <w:rFonts w:eastAsia="PMingLiU"/>
          <w:b/>
          <w:lang w:val="en-US" w:eastAsia="ja-JP"/>
        </w:rPr>
        <w:t xml:space="preserve">This should be applicable if the candidate cell is deactivated SCell, which currently does not allow TCI </w:t>
      </w:r>
      <w:r w:rsidR="002113B6" w:rsidRPr="00DE09D8">
        <w:rPr>
          <w:rFonts w:eastAsia="PMingLiU"/>
          <w:b/>
          <w:lang w:val="en-US" w:eastAsia="ja-JP"/>
        </w:rPr>
        <w:t xml:space="preserve">state </w:t>
      </w:r>
      <w:r w:rsidRPr="00DE09D8">
        <w:rPr>
          <w:rFonts w:eastAsia="PMingLiU"/>
          <w:b/>
          <w:lang w:val="en-US" w:eastAsia="ja-JP"/>
        </w:rPr>
        <w:t>activation prior to SCell activation</w:t>
      </w:r>
    </w:p>
    <w:p w14:paraId="298F713C" w14:textId="503FA84D" w:rsidR="001905EB" w:rsidRPr="00DE09D8" w:rsidRDefault="001905EB" w:rsidP="008766C5">
      <w:pPr>
        <w:numPr>
          <w:ilvl w:val="0"/>
          <w:numId w:val="4"/>
        </w:numPr>
        <w:spacing w:after="0"/>
        <w:jc w:val="both"/>
        <w:rPr>
          <w:rFonts w:eastAsia="PMingLiU"/>
          <w:b/>
          <w:lang w:val="en-US" w:eastAsia="ja-JP"/>
        </w:rPr>
      </w:pPr>
      <w:r w:rsidRPr="00DE09D8">
        <w:rPr>
          <w:rFonts w:eastAsia="PMingLiU"/>
          <w:b/>
          <w:lang w:val="en-US" w:eastAsia="ja-JP"/>
        </w:rPr>
        <w:t>The TRS tracking for candidate cell is achieved via activating the corresponding TCI state</w:t>
      </w:r>
    </w:p>
    <w:p w14:paraId="575A0CC7" w14:textId="77777777" w:rsidR="008766C5" w:rsidRPr="00DE09D8" w:rsidRDefault="008766C5" w:rsidP="008766C5">
      <w:pPr>
        <w:spacing w:after="0"/>
        <w:jc w:val="both"/>
        <w:rPr>
          <w:rFonts w:eastAsia="PMingLiU"/>
          <w:b/>
          <w:lang w:val="en-US" w:eastAsia="ja-JP"/>
        </w:rPr>
      </w:pPr>
    </w:p>
    <w:p w14:paraId="34A90BBB" w14:textId="74993033" w:rsidR="008766C5" w:rsidRPr="00DE09D8" w:rsidRDefault="008F21FC" w:rsidP="008766C5">
      <w:pPr>
        <w:spacing w:after="0"/>
        <w:jc w:val="both"/>
      </w:pPr>
      <w:r w:rsidRPr="00DE09D8">
        <w:rPr>
          <w:lang w:val="en-US"/>
        </w:rPr>
        <w:t>F</w:t>
      </w:r>
      <w:r w:rsidR="007A314E" w:rsidRPr="00DE09D8">
        <w:t xml:space="preserve">or the indicated TCI state(s)/beam(s), </w:t>
      </w:r>
      <w:r w:rsidR="00757908" w:rsidRPr="00DE09D8">
        <w:t xml:space="preserve">they are selected among activated TCI state(s)/beam(s) for actual DL/UL communications. </w:t>
      </w:r>
      <w:r w:rsidR="00BB7ECE" w:rsidRPr="00DE09D8">
        <w:t xml:space="preserve">The application of indicated TCI state(s)/beam(s) typically has low latency, e.g. a few slots, and can be performed in parallel with other preparations after the cell switch command is received. </w:t>
      </w:r>
      <w:r w:rsidR="00757908" w:rsidRPr="00DE09D8">
        <w:t>Therefore, it should be sufficient to provide the indicated TCI state(s)/beam(s) for the new cell together with the cell switch command.</w:t>
      </w:r>
    </w:p>
    <w:p w14:paraId="12CFDAD1" w14:textId="4B0A2EC9" w:rsidR="00015BCA" w:rsidRPr="00DE09D8" w:rsidRDefault="00015BCA" w:rsidP="001C14E7">
      <w:pPr>
        <w:spacing w:after="0"/>
        <w:jc w:val="both"/>
      </w:pPr>
    </w:p>
    <w:p w14:paraId="6D21FBD5" w14:textId="68A6F630" w:rsidR="00015BCA" w:rsidRPr="00DE09D8" w:rsidRDefault="00015BCA" w:rsidP="00015BCA">
      <w:pPr>
        <w:tabs>
          <w:tab w:val="num" w:pos="1440"/>
        </w:tabs>
        <w:jc w:val="both"/>
        <w:rPr>
          <w:b/>
          <w:lang w:eastAsia="ja-JP"/>
        </w:rPr>
      </w:pPr>
      <w:r w:rsidRPr="00DE09D8">
        <w:rPr>
          <w:b/>
          <w:u w:val="single"/>
          <w:lang w:eastAsia="ja-JP"/>
        </w:rPr>
        <w:t xml:space="preserve">Proposal </w:t>
      </w:r>
      <w:r w:rsidR="00F91784" w:rsidRPr="00DE09D8">
        <w:rPr>
          <w:b/>
          <w:u w:val="single"/>
          <w:lang w:eastAsia="ja-JP"/>
        </w:rPr>
        <w:t>2</w:t>
      </w:r>
      <w:r w:rsidR="00C50EDC" w:rsidRPr="00DE09D8">
        <w:rPr>
          <w:b/>
          <w:u w:val="single"/>
          <w:lang w:eastAsia="ja-JP"/>
        </w:rPr>
        <w:t>4</w:t>
      </w:r>
      <w:r w:rsidRPr="00DE09D8">
        <w:rPr>
          <w:b/>
          <w:lang w:eastAsia="ja-JP"/>
        </w:rPr>
        <w:t xml:space="preserve">: Support NW to provide indicated </w:t>
      </w:r>
      <w:r w:rsidR="002701CE" w:rsidRPr="00DE09D8">
        <w:rPr>
          <w:b/>
          <w:lang w:eastAsia="ja-JP"/>
        </w:rPr>
        <w:t>TCI state(s)/</w:t>
      </w:r>
      <w:r w:rsidRPr="00DE09D8">
        <w:rPr>
          <w:b/>
          <w:lang w:eastAsia="ja-JP"/>
        </w:rPr>
        <w:t xml:space="preserve">beam(s) for </w:t>
      </w:r>
      <w:r w:rsidR="00757908" w:rsidRPr="00DE09D8">
        <w:rPr>
          <w:b/>
          <w:lang w:eastAsia="ja-JP"/>
        </w:rPr>
        <w:t>the new</w:t>
      </w:r>
      <w:r w:rsidRPr="00DE09D8">
        <w:rPr>
          <w:b/>
          <w:lang w:eastAsia="ja-JP"/>
        </w:rPr>
        <w:t xml:space="preserve"> cell together with </w:t>
      </w:r>
      <w:r w:rsidR="00757908" w:rsidRPr="00DE09D8">
        <w:rPr>
          <w:b/>
          <w:lang w:eastAsia="ja-JP"/>
        </w:rPr>
        <w:t xml:space="preserve">the </w:t>
      </w:r>
      <w:r w:rsidRPr="00DE09D8">
        <w:rPr>
          <w:b/>
          <w:lang w:eastAsia="ja-JP"/>
        </w:rPr>
        <w:t xml:space="preserve">cell switch command </w:t>
      </w:r>
    </w:p>
    <w:p w14:paraId="3195603A" w14:textId="266B4A8E" w:rsidR="00015BCA" w:rsidRPr="00DE09D8" w:rsidRDefault="00015BCA" w:rsidP="00015BCA">
      <w:pPr>
        <w:numPr>
          <w:ilvl w:val="0"/>
          <w:numId w:val="4"/>
        </w:numPr>
        <w:spacing w:after="0"/>
        <w:jc w:val="both"/>
        <w:rPr>
          <w:b/>
          <w:lang w:eastAsia="ja-JP"/>
        </w:rPr>
      </w:pPr>
      <w:r w:rsidRPr="00DE09D8">
        <w:rPr>
          <w:b/>
          <w:lang w:eastAsia="ja-JP"/>
        </w:rPr>
        <w:t xml:space="preserve">Indicated </w:t>
      </w:r>
      <w:r w:rsidR="002701CE" w:rsidRPr="00DE09D8">
        <w:rPr>
          <w:b/>
          <w:lang w:eastAsia="ja-JP"/>
        </w:rPr>
        <w:t>TCI state(s)/</w:t>
      </w:r>
      <w:r w:rsidRPr="00DE09D8">
        <w:rPr>
          <w:b/>
          <w:lang w:eastAsia="ja-JP"/>
        </w:rPr>
        <w:t xml:space="preserve">beam(s) are selected </w:t>
      </w:r>
      <w:r w:rsidR="00757908" w:rsidRPr="00DE09D8">
        <w:rPr>
          <w:b/>
          <w:lang w:eastAsia="ja-JP"/>
        </w:rPr>
        <w:t xml:space="preserve">for actual DL/UL communications </w:t>
      </w:r>
      <w:r w:rsidRPr="00DE09D8">
        <w:rPr>
          <w:b/>
          <w:lang w:eastAsia="ja-JP"/>
        </w:rPr>
        <w:t xml:space="preserve">among activated </w:t>
      </w:r>
      <w:r w:rsidR="002701CE" w:rsidRPr="00DE09D8">
        <w:rPr>
          <w:b/>
          <w:lang w:eastAsia="ja-JP"/>
        </w:rPr>
        <w:t>TCI state(s)/</w:t>
      </w:r>
      <w:r w:rsidRPr="00DE09D8">
        <w:rPr>
          <w:b/>
          <w:lang w:eastAsia="ja-JP"/>
        </w:rPr>
        <w:t>beam(s)</w:t>
      </w:r>
    </w:p>
    <w:p w14:paraId="4B45C14B" w14:textId="1C59E1AE" w:rsidR="00015BCA" w:rsidRPr="00DE09D8" w:rsidRDefault="00015BCA" w:rsidP="001C14E7">
      <w:pPr>
        <w:spacing w:after="0"/>
        <w:jc w:val="both"/>
      </w:pPr>
    </w:p>
    <w:p w14:paraId="1F92D51F" w14:textId="587BA801" w:rsidR="00015BCA" w:rsidRPr="00DE09D8" w:rsidRDefault="00D64909" w:rsidP="001C14E7">
      <w:pPr>
        <w:spacing w:after="0"/>
        <w:jc w:val="both"/>
      </w:pPr>
      <w:r w:rsidRPr="00DE09D8">
        <w:t>To minimize cell switch latency, time-consuming L1 procedures can be performed before cell switch command. One of such L1 procedures</w:t>
      </w:r>
      <w:r>
        <w:t xml:space="preserve"> can be the DL Rx timing acquisition, which can be achieved by tracking the earliest arrival time of SSBs from a candidate cell. The measurement can be performed by the UE. However, UE may have limited capability on maximum number of candidate cells to maintain the corresponding DL Rx timings. Therefore, NW </w:t>
      </w:r>
      <w:r w:rsidRPr="00DE09D8">
        <w:t xml:space="preserve">should indicate a subset of promising candidate cell(s) based on their L1 report for UE to maintain corresponding DL Rx timing(s), subject to the UE capability.  </w:t>
      </w:r>
    </w:p>
    <w:p w14:paraId="7F809A3A" w14:textId="77777777" w:rsidR="00D64909" w:rsidRPr="00DE09D8" w:rsidRDefault="00D64909" w:rsidP="001C14E7">
      <w:pPr>
        <w:spacing w:after="0"/>
        <w:jc w:val="both"/>
      </w:pPr>
    </w:p>
    <w:p w14:paraId="337AE966" w14:textId="646BB251" w:rsidR="009B2BC1" w:rsidRPr="00DE09D8" w:rsidRDefault="009B2BC1" w:rsidP="009B2BC1">
      <w:pPr>
        <w:tabs>
          <w:tab w:val="num" w:pos="1440"/>
        </w:tabs>
        <w:jc w:val="both"/>
        <w:rPr>
          <w:b/>
          <w:lang w:eastAsia="ja-JP"/>
        </w:rPr>
      </w:pPr>
      <w:r w:rsidRPr="00DE09D8">
        <w:rPr>
          <w:b/>
          <w:u w:val="single"/>
          <w:lang w:eastAsia="ja-JP"/>
        </w:rPr>
        <w:t xml:space="preserve">Proposal </w:t>
      </w:r>
      <w:r w:rsidR="00F91784" w:rsidRPr="00DE09D8">
        <w:rPr>
          <w:b/>
          <w:u w:val="single"/>
          <w:lang w:eastAsia="ja-JP"/>
        </w:rPr>
        <w:t>2</w:t>
      </w:r>
      <w:r w:rsidR="00C50EDC" w:rsidRPr="00DE09D8">
        <w:rPr>
          <w:b/>
          <w:u w:val="single"/>
          <w:lang w:eastAsia="ja-JP"/>
        </w:rPr>
        <w:t>5</w:t>
      </w:r>
      <w:r w:rsidRPr="00DE09D8">
        <w:rPr>
          <w:b/>
          <w:lang w:eastAsia="ja-JP"/>
        </w:rPr>
        <w:t>: Support NW to indicate candidate cell</w:t>
      </w:r>
      <w:r w:rsidR="00D64909" w:rsidRPr="00DE09D8">
        <w:rPr>
          <w:b/>
          <w:lang w:eastAsia="ja-JP"/>
        </w:rPr>
        <w:t>(</w:t>
      </w:r>
      <w:r w:rsidRPr="00DE09D8">
        <w:rPr>
          <w:b/>
          <w:lang w:eastAsia="ja-JP"/>
        </w:rPr>
        <w:t>s</w:t>
      </w:r>
      <w:r w:rsidR="00D64909" w:rsidRPr="00DE09D8">
        <w:rPr>
          <w:b/>
          <w:lang w:eastAsia="ja-JP"/>
        </w:rPr>
        <w:t>)</w:t>
      </w:r>
      <w:r w:rsidRPr="00DE09D8">
        <w:rPr>
          <w:b/>
          <w:lang w:eastAsia="ja-JP"/>
        </w:rPr>
        <w:t xml:space="preserve"> for UE to maintain corresponding DL </w:t>
      </w:r>
      <w:r w:rsidR="00D64909" w:rsidRPr="00DE09D8">
        <w:rPr>
          <w:b/>
          <w:lang w:eastAsia="ja-JP"/>
        </w:rPr>
        <w:t xml:space="preserve">Rx </w:t>
      </w:r>
      <w:r w:rsidRPr="00DE09D8">
        <w:rPr>
          <w:b/>
          <w:lang w:eastAsia="ja-JP"/>
        </w:rPr>
        <w:t>timing</w:t>
      </w:r>
      <w:r w:rsidR="00D64909" w:rsidRPr="00DE09D8">
        <w:rPr>
          <w:b/>
          <w:lang w:eastAsia="ja-JP"/>
        </w:rPr>
        <w:t>(s)</w:t>
      </w:r>
    </w:p>
    <w:p w14:paraId="6FB132D8" w14:textId="612D3DB0" w:rsidR="00D64909" w:rsidRDefault="00D64909" w:rsidP="00D64909">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capability</w:t>
      </w:r>
    </w:p>
    <w:bookmarkEnd w:id="5"/>
    <w:bookmarkEnd w:id="8"/>
    <w:p w14:paraId="528E8F3C" w14:textId="77777777" w:rsidR="001F1758" w:rsidRPr="0082266C"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82266C">
        <w:rPr>
          <w:rFonts w:ascii="Arial" w:eastAsiaTheme="minorEastAsia" w:hAnsi="Arial" w:cs="Arial"/>
          <w:sz w:val="32"/>
          <w:szCs w:val="32"/>
          <w:lang w:eastAsia="zh-CN"/>
        </w:rPr>
        <w:t>Conclusion</w:t>
      </w:r>
    </w:p>
    <w:p w14:paraId="55A96491" w14:textId="419E301B" w:rsidR="005856D8" w:rsidRPr="0082266C" w:rsidRDefault="001F1758" w:rsidP="001052C2">
      <w:pPr>
        <w:jc w:val="both"/>
        <w:rPr>
          <w:lang w:eastAsia="zh-CN"/>
        </w:rPr>
      </w:pPr>
      <w:r w:rsidRPr="0082266C">
        <w:rPr>
          <w:lang w:eastAsia="zh-CN"/>
        </w:rPr>
        <w:t xml:space="preserve">In this contribution we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6" w:name="_Hlk83741726"/>
      <w:r w:rsidR="001052C2" w:rsidRPr="0082266C">
        <w:rPr>
          <w:lang w:eastAsia="zh-CN"/>
        </w:rPr>
        <w:t>.</w:t>
      </w:r>
    </w:p>
    <w:p w14:paraId="44B6A0FC" w14:textId="77777777" w:rsidR="00287BE1" w:rsidRPr="0082266C" w:rsidRDefault="00287BE1" w:rsidP="00287BE1">
      <w:pPr>
        <w:tabs>
          <w:tab w:val="num" w:pos="1440"/>
        </w:tabs>
        <w:jc w:val="both"/>
        <w:rPr>
          <w:b/>
          <w:lang w:eastAsia="ja-JP"/>
        </w:rPr>
      </w:pPr>
      <w:r w:rsidRPr="0082266C">
        <w:rPr>
          <w:b/>
          <w:u w:val="single"/>
          <w:lang w:eastAsia="ja-JP"/>
        </w:rPr>
        <w:t>Proposal 1</w:t>
      </w:r>
      <w:r w:rsidRPr="0082266C">
        <w:rPr>
          <w:b/>
          <w:lang w:eastAsia="ja-JP"/>
        </w:rPr>
        <w:t>: Support SpCell/CG update command to carry beam indication for joint cell/CG &amp; beam switch</w:t>
      </w:r>
    </w:p>
    <w:p w14:paraId="2D4AB31F" w14:textId="77777777" w:rsidR="00287BE1" w:rsidRPr="0082266C" w:rsidRDefault="00287BE1" w:rsidP="00287BE1">
      <w:pPr>
        <w:numPr>
          <w:ilvl w:val="0"/>
          <w:numId w:val="4"/>
        </w:numPr>
        <w:spacing w:after="0"/>
        <w:jc w:val="both"/>
        <w:rPr>
          <w:b/>
          <w:lang w:eastAsia="ja-JP"/>
        </w:rPr>
      </w:pPr>
      <w:r w:rsidRPr="0082266C">
        <w:rPr>
          <w:b/>
          <w:lang w:eastAsia="ja-JP"/>
        </w:rPr>
        <w:t>The CG update command can carry beam indication(s) for multiple target cells</w:t>
      </w:r>
    </w:p>
    <w:p w14:paraId="6CA8666E" w14:textId="59ED465A" w:rsidR="00287BE1" w:rsidRPr="0082266C" w:rsidRDefault="00287BE1" w:rsidP="001052C2">
      <w:pPr>
        <w:numPr>
          <w:ilvl w:val="0"/>
          <w:numId w:val="4"/>
        </w:numPr>
        <w:spacing w:after="0"/>
        <w:jc w:val="both"/>
        <w:rPr>
          <w:b/>
          <w:lang w:eastAsia="ja-JP"/>
        </w:rPr>
      </w:pPr>
      <w:r w:rsidRPr="0082266C">
        <w:rPr>
          <w:b/>
          <w:lang w:eastAsia="ja-JP"/>
        </w:rPr>
        <w:lastRenderedPageBreak/>
        <w:t>Beam indication can include both activated and indicated TCI state(s)</w:t>
      </w:r>
    </w:p>
    <w:p w14:paraId="7EB0C189" w14:textId="77777777" w:rsidR="00287BE1" w:rsidRPr="0082266C" w:rsidRDefault="00287BE1" w:rsidP="00287BE1">
      <w:pPr>
        <w:spacing w:after="0"/>
        <w:jc w:val="both"/>
        <w:rPr>
          <w:b/>
          <w:lang w:eastAsia="ja-JP"/>
        </w:rPr>
      </w:pPr>
    </w:p>
    <w:p w14:paraId="448B6D62" w14:textId="77777777" w:rsidR="00287BE1" w:rsidRPr="0082266C" w:rsidRDefault="00287BE1" w:rsidP="00287BE1">
      <w:pPr>
        <w:tabs>
          <w:tab w:val="num" w:pos="1440"/>
        </w:tabs>
        <w:jc w:val="both"/>
        <w:rPr>
          <w:b/>
          <w:lang w:eastAsia="ja-JP"/>
        </w:rPr>
      </w:pPr>
      <w:r w:rsidRPr="0082266C">
        <w:rPr>
          <w:b/>
          <w:u w:val="single"/>
          <w:lang w:eastAsia="ja-JP"/>
        </w:rPr>
        <w:t>Proposal 2</w:t>
      </w:r>
      <w:r w:rsidRPr="0082266C">
        <w:rPr>
          <w:b/>
          <w:lang w:eastAsia="ja-JP"/>
        </w:rPr>
        <w:t>: Existing cell/beam activation/indication signalling can be extended for the SpCell/CG update</w:t>
      </w:r>
    </w:p>
    <w:p w14:paraId="155A5AC2" w14:textId="548A0A66" w:rsidR="00287BE1" w:rsidRPr="0082266C" w:rsidRDefault="00287BE1" w:rsidP="001052C2">
      <w:pPr>
        <w:numPr>
          <w:ilvl w:val="0"/>
          <w:numId w:val="4"/>
        </w:numPr>
        <w:spacing w:after="0"/>
        <w:jc w:val="both"/>
        <w:rPr>
          <w:b/>
          <w:lang w:eastAsia="ja-JP"/>
        </w:rPr>
      </w:pPr>
      <w:r w:rsidRPr="0082266C">
        <w:rPr>
          <w:b/>
          <w:lang w:eastAsia="ja-JP"/>
        </w:rPr>
        <w:t>E.g. SCell or unified TCI state activation MAC-CE, unified TCI state indication DCI</w:t>
      </w:r>
    </w:p>
    <w:p w14:paraId="4EBDD561" w14:textId="77777777" w:rsidR="00287BE1" w:rsidRPr="0082266C" w:rsidRDefault="00287BE1" w:rsidP="00287BE1">
      <w:pPr>
        <w:spacing w:after="0"/>
        <w:jc w:val="both"/>
        <w:rPr>
          <w:b/>
          <w:lang w:eastAsia="ja-JP"/>
        </w:rPr>
      </w:pPr>
    </w:p>
    <w:p w14:paraId="63EE75F6" w14:textId="77777777" w:rsidR="00287BE1" w:rsidRPr="0082266C" w:rsidRDefault="00287BE1" w:rsidP="00287BE1">
      <w:pPr>
        <w:tabs>
          <w:tab w:val="num" w:pos="1440"/>
        </w:tabs>
        <w:jc w:val="both"/>
        <w:rPr>
          <w:b/>
          <w:lang w:eastAsia="ja-JP"/>
        </w:rPr>
      </w:pPr>
      <w:r w:rsidRPr="0082266C">
        <w:rPr>
          <w:b/>
          <w:u w:val="single"/>
          <w:lang w:eastAsia="ja-JP"/>
        </w:rPr>
        <w:t>Proposal 3</w:t>
      </w:r>
      <w:r w:rsidRPr="0082266C">
        <w:rPr>
          <w:b/>
          <w:lang w:eastAsia="ja-JP"/>
        </w:rPr>
        <w:t>: To ensure reliability, SpCell/CG update based on L1/L2 signalling should be acknowledged</w:t>
      </w:r>
    </w:p>
    <w:p w14:paraId="05E3FFF6" w14:textId="77777777" w:rsidR="00287BE1" w:rsidRPr="0082266C" w:rsidRDefault="00287BE1" w:rsidP="00287BE1">
      <w:pPr>
        <w:tabs>
          <w:tab w:val="num" w:pos="1440"/>
        </w:tabs>
        <w:jc w:val="both"/>
        <w:rPr>
          <w:b/>
          <w:lang w:eastAsia="ja-JP"/>
        </w:rPr>
      </w:pPr>
      <w:r w:rsidRPr="0082266C">
        <w:rPr>
          <w:b/>
          <w:u w:val="single"/>
          <w:lang w:eastAsia="ja-JP"/>
        </w:rPr>
        <w:t>Proposal 4</w:t>
      </w:r>
      <w:r w:rsidRPr="0082266C">
        <w:rPr>
          <w:b/>
          <w:lang w:eastAsia="ja-JP"/>
        </w:rPr>
        <w:t>: Application time should be specified for the SpCell/CG update command</w:t>
      </w:r>
    </w:p>
    <w:p w14:paraId="51005322" w14:textId="1BE8628A" w:rsidR="00287BE1" w:rsidRPr="0082266C" w:rsidRDefault="00287BE1" w:rsidP="001052C2">
      <w:pPr>
        <w:numPr>
          <w:ilvl w:val="0"/>
          <w:numId w:val="4"/>
        </w:numPr>
        <w:spacing w:after="0"/>
        <w:jc w:val="both"/>
        <w:rPr>
          <w:b/>
          <w:lang w:eastAsia="ja-JP"/>
        </w:rPr>
      </w:pPr>
      <w:r w:rsidRPr="0082266C">
        <w:rPr>
          <w:b/>
          <w:lang w:eastAsia="ja-JP"/>
        </w:rPr>
        <w:t>Application time can be different for previously activated and deactivated new SpCell/CG</w:t>
      </w:r>
    </w:p>
    <w:p w14:paraId="3D1900B5" w14:textId="77777777" w:rsidR="00287BE1" w:rsidRPr="0082266C" w:rsidRDefault="00287BE1" w:rsidP="00287BE1">
      <w:pPr>
        <w:spacing w:after="0"/>
        <w:jc w:val="both"/>
        <w:rPr>
          <w:b/>
          <w:lang w:eastAsia="ja-JP"/>
        </w:rPr>
      </w:pPr>
    </w:p>
    <w:p w14:paraId="148A4DDC" w14:textId="77777777" w:rsidR="00287BE1" w:rsidRPr="0082266C" w:rsidRDefault="00287BE1" w:rsidP="00287BE1">
      <w:pPr>
        <w:tabs>
          <w:tab w:val="num" w:pos="1440"/>
        </w:tabs>
        <w:jc w:val="both"/>
        <w:rPr>
          <w:b/>
          <w:lang w:eastAsia="ja-JP"/>
        </w:rPr>
      </w:pPr>
      <w:r w:rsidRPr="0082266C">
        <w:rPr>
          <w:b/>
          <w:u w:val="single"/>
          <w:lang w:eastAsia="ja-JP"/>
        </w:rPr>
        <w:t>Proposal 5</w:t>
      </w:r>
      <w:r w:rsidRPr="0082266C">
        <w:rPr>
          <w:b/>
          <w:lang w:eastAsia="ja-JP"/>
        </w:rPr>
        <w:t>: DL/UL BWPs to be used for the new cell can be indicated in cell update command</w:t>
      </w:r>
    </w:p>
    <w:p w14:paraId="5CB2AD66" w14:textId="77777777" w:rsidR="00287BE1" w:rsidRPr="0082266C" w:rsidRDefault="00287BE1" w:rsidP="00287BE1">
      <w:pPr>
        <w:jc w:val="both"/>
        <w:rPr>
          <w:b/>
          <w:lang w:eastAsia="ja-JP"/>
        </w:rPr>
      </w:pPr>
      <w:r w:rsidRPr="0082266C">
        <w:rPr>
          <w:b/>
          <w:u w:val="single"/>
          <w:lang w:eastAsia="ja-JP"/>
        </w:rPr>
        <w:t>Proposal 6</w:t>
      </w:r>
      <w:r w:rsidRPr="0082266C">
        <w:rPr>
          <w:b/>
          <w:lang w:eastAsia="ja-JP"/>
        </w:rPr>
        <w:t>: To reduce TRS tracking and beam refinement latency after SpCell update, SpCell update command can also trigger TRS or beam refinement</w:t>
      </w:r>
    </w:p>
    <w:p w14:paraId="7269E39F" w14:textId="77777777" w:rsidR="00F91784" w:rsidRPr="0082266C" w:rsidRDefault="00F91784" w:rsidP="00F91784">
      <w:pPr>
        <w:tabs>
          <w:tab w:val="num" w:pos="1440"/>
        </w:tabs>
        <w:jc w:val="both"/>
        <w:rPr>
          <w:b/>
          <w:lang w:eastAsia="ja-JP"/>
        </w:rPr>
      </w:pPr>
      <w:r w:rsidRPr="0082266C">
        <w:rPr>
          <w:b/>
          <w:u w:val="single"/>
          <w:lang w:eastAsia="ja-JP"/>
        </w:rPr>
        <w:t>Proposal 7</w:t>
      </w:r>
      <w:r w:rsidRPr="0082266C">
        <w:rPr>
          <w:b/>
          <w:lang w:eastAsia="ja-JP"/>
        </w:rPr>
        <w:t>: For CSI-RS based L1 measurement for candidate cell, support CSI-RS for tracking and beam management for both L1 intra/inter-frequency measurements</w:t>
      </w:r>
    </w:p>
    <w:p w14:paraId="4A7D8DCA" w14:textId="77777777" w:rsidR="00F91784" w:rsidRPr="0082266C" w:rsidRDefault="00F91784" w:rsidP="00F91784">
      <w:pPr>
        <w:tabs>
          <w:tab w:val="num" w:pos="1440"/>
        </w:tabs>
        <w:jc w:val="both"/>
        <w:rPr>
          <w:b/>
          <w:lang w:eastAsia="ja-JP"/>
        </w:rPr>
      </w:pPr>
      <w:r w:rsidRPr="0082266C">
        <w:rPr>
          <w:b/>
          <w:u w:val="single"/>
          <w:lang w:eastAsia="ja-JP"/>
        </w:rPr>
        <w:t>Proposal 8</w:t>
      </w:r>
      <w:r w:rsidRPr="0082266C">
        <w:rPr>
          <w:b/>
          <w:lang w:eastAsia="ja-JP"/>
        </w:rPr>
        <w:t>: Support L1-RSRP for L1 inter-frequency measurement</w:t>
      </w:r>
    </w:p>
    <w:p w14:paraId="7870F56E" w14:textId="77777777" w:rsidR="00F91784" w:rsidRPr="0082266C" w:rsidRDefault="00F91784" w:rsidP="00F91784">
      <w:pPr>
        <w:tabs>
          <w:tab w:val="num" w:pos="1440"/>
        </w:tabs>
        <w:jc w:val="both"/>
        <w:rPr>
          <w:b/>
          <w:lang w:eastAsia="ja-JP"/>
        </w:rPr>
      </w:pPr>
      <w:r w:rsidRPr="0082266C">
        <w:rPr>
          <w:b/>
          <w:u w:val="single"/>
          <w:lang w:eastAsia="ja-JP"/>
        </w:rPr>
        <w:t>Proposal 9</w:t>
      </w:r>
      <w:r w:rsidRPr="0082266C">
        <w:rPr>
          <w:b/>
          <w:lang w:eastAsia="ja-JP"/>
        </w:rPr>
        <w:t>: Support UE initiated L2 report on MAC-CE, similar to existing event triggered L2 report</w:t>
      </w:r>
    </w:p>
    <w:p w14:paraId="008B91FD" w14:textId="77777777" w:rsidR="00F91784" w:rsidRPr="0082266C" w:rsidRDefault="00F91784" w:rsidP="00F91784">
      <w:pPr>
        <w:tabs>
          <w:tab w:val="num" w:pos="1440"/>
        </w:tabs>
        <w:jc w:val="both"/>
        <w:rPr>
          <w:b/>
          <w:lang w:eastAsia="ja-JP"/>
        </w:rPr>
      </w:pPr>
      <w:r w:rsidRPr="0082266C">
        <w:rPr>
          <w:b/>
          <w:u w:val="single"/>
          <w:lang w:eastAsia="ja-JP"/>
        </w:rPr>
        <w:t>Proposal 10</w:t>
      </w:r>
      <w:r w:rsidRPr="0082266C">
        <w:rPr>
          <w:b/>
          <w:lang w:eastAsia="ja-JP"/>
        </w:rPr>
        <w:t>: Support gNB scheduled L1 report on UCI, which can be carried in PUCCH/PUSCH</w:t>
      </w:r>
    </w:p>
    <w:p w14:paraId="5C6B1500" w14:textId="77777777" w:rsidR="00F91784" w:rsidRPr="0082266C" w:rsidRDefault="00F91784" w:rsidP="00F91784">
      <w:pPr>
        <w:tabs>
          <w:tab w:val="num" w:pos="1440"/>
        </w:tabs>
        <w:jc w:val="both"/>
        <w:rPr>
          <w:b/>
          <w:lang w:eastAsia="ja-JP"/>
        </w:rPr>
      </w:pPr>
      <w:r w:rsidRPr="0082266C">
        <w:rPr>
          <w:b/>
          <w:u w:val="single"/>
          <w:lang w:eastAsia="ja-JP"/>
        </w:rPr>
        <w:t>Proposal 11</w:t>
      </w:r>
      <w:r w:rsidRPr="0082266C">
        <w:rPr>
          <w:b/>
          <w:lang w:eastAsia="ja-JP"/>
        </w:rPr>
        <w:t>: For L1 intra-frequency measurement, support UE to report X best candidate cells with Y best beams per reported candidate cell in the same report</w:t>
      </w:r>
    </w:p>
    <w:p w14:paraId="063EFB13" w14:textId="0BB24460" w:rsidR="00287BE1" w:rsidRPr="0082266C" w:rsidRDefault="00F91784" w:rsidP="001052C2">
      <w:pPr>
        <w:numPr>
          <w:ilvl w:val="0"/>
          <w:numId w:val="4"/>
        </w:numPr>
        <w:spacing w:after="0"/>
        <w:jc w:val="both"/>
        <w:rPr>
          <w:b/>
          <w:lang w:eastAsia="ja-JP"/>
        </w:rPr>
      </w:pPr>
      <w:r w:rsidRPr="0082266C">
        <w:rPr>
          <w:b/>
          <w:lang w:eastAsia="ja-JP"/>
        </w:rPr>
        <w:t>X and Y can be configured subject to corresponding UE capabilities</w:t>
      </w:r>
    </w:p>
    <w:p w14:paraId="50F5CEC5" w14:textId="77777777" w:rsidR="00F91784" w:rsidRPr="0082266C" w:rsidRDefault="00F91784" w:rsidP="00F91784">
      <w:pPr>
        <w:spacing w:after="0"/>
        <w:jc w:val="both"/>
        <w:rPr>
          <w:b/>
          <w:lang w:eastAsia="ja-JP"/>
        </w:rPr>
      </w:pPr>
    </w:p>
    <w:p w14:paraId="1AD97B14" w14:textId="77777777" w:rsidR="00F91784" w:rsidRPr="0082266C" w:rsidRDefault="00F91784" w:rsidP="00F91784">
      <w:pPr>
        <w:tabs>
          <w:tab w:val="num" w:pos="1440"/>
        </w:tabs>
        <w:jc w:val="both"/>
        <w:rPr>
          <w:b/>
          <w:lang w:eastAsia="ja-JP"/>
        </w:rPr>
      </w:pPr>
      <w:r w:rsidRPr="0082266C">
        <w:rPr>
          <w:b/>
          <w:u w:val="single"/>
          <w:lang w:eastAsia="ja-JP"/>
        </w:rPr>
        <w:t>Proposal 12</w:t>
      </w:r>
      <w:r w:rsidRPr="0082266C">
        <w:rPr>
          <w:b/>
          <w:lang w:eastAsia="ja-JP"/>
        </w:rPr>
        <w:t>: For L1 inter-frequency measurement, support UE to report X best candidate cells across all measured frequencies with Y best beams per reported candidate cell in the same report</w:t>
      </w:r>
    </w:p>
    <w:p w14:paraId="3DECBFE3" w14:textId="558D89DC" w:rsidR="00287BE1" w:rsidRPr="0082266C" w:rsidRDefault="00F91784" w:rsidP="001052C2">
      <w:pPr>
        <w:numPr>
          <w:ilvl w:val="0"/>
          <w:numId w:val="4"/>
        </w:numPr>
        <w:spacing w:after="0"/>
        <w:jc w:val="both"/>
        <w:rPr>
          <w:b/>
          <w:lang w:eastAsia="ja-JP"/>
        </w:rPr>
      </w:pPr>
      <w:r w:rsidRPr="0082266C">
        <w:rPr>
          <w:b/>
          <w:lang w:eastAsia="ja-JP"/>
        </w:rPr>
        <w:t>X and Y can be configured subject to corresponding UE capabilities</w:t>
      </w:r>
    </w:p>
    <w:p w14:paraId="31EE8E4C" w14:textId="77777777" w:rsidR="00F91784" w:rsidRPr="0082266C" w:rsidRDefault="00F91784" w:rsidP="00F91784">
      <w:pPr>
        <w:spacing w:after="0"/>
        <w:jc w:val="both"/>
        <w:rPr>
          <w:b/>
          <w:lang w:eastAsia="ja-JP"/>
        </w:rPr>
      </w:pPr>
    </w:p>
    <w:p w14:paraId="1A8D3A12" w14:textId="77777777" w:rsidR="00F91784" w:rsidRPr="0082266C" w:rsidRDefault="00F91784" w:rsidP="00F91784">
      <w:pPr>
        <w:jc w:val="both"/>
        <w:rPr>
          <w:b/>
          <w:lang w:eastAsia="ja-JP"/>
        </w:rPr>
      </w:pPr>
      <w:r w:rsidRPr="0082266C">
        <w:rPr>
          <w:b/>
          <w:u w:val="single"/>
          <w:lang w:eastAsia="ja-JP"/>
        </w:rPr>
        <w:t>Proposal 13</w:t>
      </w:r>
      <w:r w:rsidRPr="0082266C">
        <w:rPr>
          <w:b/>
          <w:lang w:eastAsia="ja-JP"/>
        </w:rPr>
        <w:t xml:space="preserve">: To reduce L1 report overhead, L1 cell-level metric can be introduced to rank and select X best measured candidate cells for reporting </w:t>
      </w:r>
    </w:p>
    <w:p w14:paraId="6AF3E047" w14:textId="148EF3B0" w:rsidR="00287BE1" w:rsidRPr="0082266C" w:rsidRDefault="00F91784" w:rsidP="001052C2">
      <w:pPr>
        <w:numPr>
          <w:ilvl w:val="0"/>
          <w:numId w:val="4"/>
        </w:numPr>
        <w:spacing w:after="0"/>
        <w:jc w:val="both"/>
        <w:rPr>
          <w:b/>
          <w:lang w:eastAsia="ja-JP"/>
        </w:rPr>
      </w:pPr>
      <w:r w:rsidRPr="0082266C">
        <w:rPr>
          <w:b/>
          <w:lang w:eastAsia="ja-JP"/>
        </w:rPr>
        <w:t>L1 cell-level metric can be linear average of Y&gt;1 best beams per cell, e.g. Y=2 or 3</w:t>
      </w:r>
    </w:p>
    <w:p w14:paraId="4B27631B" w14:textId="77777777" w:rsidR="00F91784" w:rsidRPr="0082266C" w:rsidRDefault="00F91784" w:rsidP="00F91784">
      <w:pPr>
        <w:spacing w:after="0"/>
        <w:jc w:val="both"/>
        <w:rPr>
          <w:b/>
          <w:lang w:eastAsia="ja-JP"/>
        </w:rPr>
      </w:pPr>
    </w:p>
    <w:p w14:paraId="3A11608B" w14:textId="77777777" w:rsidR="00F91784" w:rsidRPr="0082266C" w:rsidRDefault="00F91784" w:rsidP="00F91784">
      <w:pPr>
        <w:tabs>
          <w:tab w:val="num" w:pos="1440"/>
        </w:tabs>
        <w:jc w:val="both"/>
        <w:rPr>
          <w:b/>
          <w:lang w:eastAsia="ja-JP"/>
        </w:rPr>
      </w:pPr>
      <w:r w:rsidRPr="0082266C">
        <w:rPr>
          <w:b/>
          <w:u w:val="single"/>
          <w:lang w:eastAsia="ja-JP"/>
        </w:rPr>
        <w:t>Proposal 14</w:t>
      </w:r>
      <w:r w:rsidRPr="0082266C">
        <w:rPr>
          <w:b/>
          <w:lang w:eastAsia="ja-JP"/>
        </w:rPr>
        <w:t>: Support TCI state configuration per CSI-RS resource at least for L1 inter-frequency measurement</w:t>
      </w:r>
    </w:p>
    <w:p w14:paraId="6B519376" w14:textId="3CC43D65" w:rsidR="00287BE1" w:rsidRDefault="00F91784" w:rsidP="001052C2">
      <w:pPr>
        <w:numPr>
          <w:ilvl w:val="0"/>
          <w:numId w:val="4"/>
        </w:numPr>
        <w:spacing w:after="0"/>
        <w:jc w:val="both"/>
        <w:rPr>
          <w:b/>
          <w:lang w:eastAsia="ja-JP"/>
        </w:rPr>
      </w:pPr>
      <w:r w:rsidRPr="0082266C">
        <w:rPr>
          <w:b/>
          <w:lang w:eastAsia="ja-JP"/>
        </w:rPr>
        <w:t>Detailed configuration can be up to RAN2</w:t>
      </w:r>
    </w:p>
    <w:p w14:paraId="4F741FC3" w14:textId="77777777" w:rsidR="00885591" w:rsidRDefault="00885591" w:rsidP="00885591">
      <w:pPr>
        <w:spacing w:after="0"/>
        <w:jc w:val="both"/>
        <w:rPr>
          <w:b/>
          <w:lang w:eastAsia="ja-JP"/>
        </w:rPr>
      </w:pPr>
    </w:p>
    <w:p w14:paraId="5CDC24E3" w14:textId="77777777" w:rsidR="00885591" w:rsidRPr="00923B6F" w:rsidRDefault="00885591" w:rsidP="00885591">
      <w:pPr>
        <w:jc w:val="both"/>
        <w:rPr>
          <w:b/>
          <w:lang w:eastAsia="ja-JP"/>
        </w:rPr>
      </w:pPr>
      <w:r w:rsidRPr="00923B6F">
        <w:rPr>
          <w:b/>
          <w:u w:val="single"/>
          <w:lang w:eastAsia="ja-JP"/>
        </w:rPr>
        <w:t xml:space="preserve">Proposal </w:t>
      </w:r>
      <w:r>
        <w:rPr>
          <w:b/>
          <w:u w:val="single"/>
          <w:lang w:eastAsia="ja-JP"/>
        </w:rPr>
        <w:t>15</w:t>
      </w:r>
      <w:r w:rsidRPr="00923B6F">
        <w:rPr>
          <w:b/>
          <w:lang w:eastAsia="ja-JP"/>
        </w:rPr>
        <w:t>: Support event</w:t>
      </w:r>
      <w:r>
        <w:rPr>
          <w:b/>
          <w:lang w:eastAsia="ja-JP"/>
        </w:rPr>
        <w:t xml:space="preserve"> </w:t>
      </w:r>
      <w:r w:rsidRPr="00923B6F">
        <w:rPr>
          <w:b/>
          <w:lang w:eastAsia="ja-JP"/>
        </w:rPr>
        <w:t>triggered L1 report for candidate cells for L1/L2 based mobility</w:t>
      </w:r>
    </w:p>
    <w:p w14:paraId="18158CF4" w14:textId="1FEAD086" w:rsidR="00F91784" w:rsidRDefault="00885591" w:rsidP="00F91784">
      <w:pPr>
        <w:numPr>
          <w:ilvl w:val="0"/>
          <w:numId w:val="4"/>
        </w:numPr>
        <w:spacing w:after="0"/>
        <w:jc w:val="both"/>
        <w:rPr>
          <w:b/>
          <w:lang w:eastAsia="ja-JP"/>
        </w:rPr>
      </w:pPr>
      <w:r w:rsidRPr="00923B6F">
        <w:rPr>
          <w:b/>
          <w:lang w:eastAsia="ja-JP"/>
        </w:rPr>
        <w:t>The report can be carried in MAC-CE or UCI</w:t>
      </w:r>
    </w:p>
    <w:p w14:paraId="0E4E71DC" w14:textId="77777777" w:rsidR="00885591" w:rsidRPr="00885591" w:rsidRDefault="00885591" w:rsidP="00885591">
      <w:pPr>
        <w:spacing w:after="0"/>
        <w:jc w:val="both"/>
        <w:rPr>
          <w:b/>
          <w:lang w:eastAsia="ja-JP"/>
        </w:rPr>
      </w:pPr>
    </w:p>
    <w:p w14:paraId="0392D24A" w14:textId="369D2CC7" w:rsidR="00F91784" w:rsidRPr="0082266C" w:rsidRDefault="00F91784" w:rsidP="00F91784">
      <w:pPr>
        <w:jc w:val="both"/>
        <w:rPr>
          <w:b/>
          <w:lang w:eastAsia="ja-JP"/>
        </w:rPr>
      </w:pPr>
      <w:r w:rsidRPr="0082266C">
        <w:rPr>
          <w:b/>
          <w:u w:val="single"/>
          <w:lang w:eastAsia="ja-JP"/>
        </w:rPr>
        <w:t>Proposal 1</w:t>
      </w:r>
      <w:r w:rsidR="00885591">
        <w:rPr>
          <w:b/>
          <w:u w:val="single"/>
          <w:lang w:eastAsia="ja-JP"/>
        </w:rPr>
        <w:t>6</w:t>
      </w:r>
      <w:r w:rsidRPr="0082266C">
        <w:rPr>
          <w:b/>
          <w:lang w:eastAsia="ja-JP"/>
        </w:rPr>
        <w:t>: For event triggered L1 report, at least a triggering condition similar to Event A3 for L3 report can be considered as starting point, e.g. candidate cell becomes amount of offset better than SpCell</w:t>
      </w:r>
    </w:p>
    <w:p w14:paraId="21414328" w14:textId="0E42EEEC" w:rsidR="00F91784" w:rsidRPr="0082266C" w:rsidRDefault="00F91784" w:rsidP="00F91784">
      <w:pPr>
        <w:jc w:val="both"/>
        <w:rPr>
          <w:b/>
          <w:lang w:eastAsia="ja-JP"/>
        </w:rPr>
      </w:pPr>
      <w:r w:rsidRPr="0082266C">
        <w:rPr>
          <w:b/>
          <w:u w:val="single"/>
          <w:lang w:eastAsia="ja-JP"/>
        </w:rPr>
        <w:t>Proposal 1</w:t>
      </w:r>
      <w:r w:rsidR="00885591">
        <w:rPr>
          <w:b/>
          <w:u w:val="single"/>
          <w:lang w:eastAsia="ja-JP"/>
        </w:rPr>
        <w:t>7</w:t>
      </w:r>
      <w:r w:rsidRPr="0082266C">
        <w:rPr>
          <w:b/>
          <w:lang w:eastAsia="ja-JP"/>
        </w:rPr>
        <w:t>: For event triggered L1 report, L1 cell-level metric can be used to quantify the quality per cell considered in the triggering condition</w:t>
      </w:r>
    </w:p>
    <w:p w14:paraId="4CDF2555" w14:textId="7312E13D" w:rsidR="00F91784" w:rsidRPr="0082266C" w:rsidRDefault="00F91784" w:rsidP="001052C2">
      <w:pPr>
        <w:numPr>
          <w:ilvl w:val="0"/>
          <w:numId w:val="4"/>
        </w:numPr>
        <w:spacing w:after="0"/>
        <w:jc w:val="both"/>
        <w:rPr>
          <w:b/>
          <w:lang w:eastAsia="ja-JP"/>
        </w:rPr>
      </w:pPr>
      <w:r w:rsidRPr="0082266C">
        <w:rPr>
          <w:b/>
          <w:lang w:eastAsia="ja-JP"/>
        </w:rPr>
        <w:t>L1 cell-level metric can be linear average of Y&gt;1 best beams per cell, e.g. Y=2 or 3</w:t>
      </w:r>
    </w:p>
    <w:p w14:paraId="3657DB85" w14:textId="77777777" w:rsidR="00F91784" w:rsidRPr="0082266C" w:rsidRDefault="00F91784" w:rsidP="00F91784">
      <w:pPr>
        <w:spacing w:after="0"/>
        <w:jc w:val="both"/>
        <w:rPr>
          <w:b/>
          <w:lang w:eastAsia="ja-JP"/>
        </w:rPr>
      </w:pPr>
    </w:p>
    <w:p w14:paraId="5DCCA0F7" w14:textId="4EAF9921" w:rsidR="00F91784" w:rsidRPr="0082266C" w:rsidRDefault="00F91784" w:rsidP="00F91784">
      <w:pPr>
        <w:jc w:val="both"/>
        <w:rPr>
          <w:b/>
          <w:lang w:eastAsia="ja-JP"/>
        </w:rPr>
      </w:pPr>
      <w:r w:rsidRPr="0082266C">
        <w:rPr>
          <w:b/>
          <w:u w:val="single"/>
          <w:lang w:eastAsia="ja-JP"/>
        </w:rPr>
        <w:t>Proposal 1</w:t>
      </w:r>
      <w:r w:rsidR="00885591">
        <w:rPr>
          <w:b/>
          <w:u w:val="single"/>
          <w:lang w:eastAsia="ja-JP"/>
        </w:rPr>
        <w:t>8</w:t>
      </w:r>
      <w:r w:rsidRPr="0082266C">
        <w:rPr>
          <w:b/>
          <w:lang w:eastAsia="ja-JP"/>
        </w:rPr>
        <w:t>: Support MAC-CE activation of L1 report for a set of PCIs</w:t>
      </w:r>
    </w:p>
    <w:p w14:paraId="0E481972" w14:textId="7E2D8F0C" w:rsidR="00F91784" w:rsidRPr="0082266C" w:rsidRDefault="00F91784" w:rsidP="00F91784">
      <w:pPr>
        <w:numPr>
          <w:ilvl w:val="0"/>
          <w:numId w:val="4"/>
        </w:numPr>
        <w:spacing w:after="0"/>
        <w:jc w:val="both"/>
        <w:rPr>
          <w:b/>
          <w:lang w:eastAsia="ja-JP"/>
        </w:rPr>
      </w:pPr>
      <w:r w:rsidRPr="0082266C">
        <w:rPr>
          <w:b/>
          <w:lang w:eastAsia="ja-JP"/>
        </w:rPr>
        <w:lastRenderedPageBreak/>
        <w:t>Related measurement/reporting config may also be updated by the MAC-CE</w:t>
      </w:r>
    </w:p>
    <w:p w14:paraId="34D5C495" w14:textId="77777777" w:rsidR="00F91784" w:rsidRPr="0082266C" w:rsidRDefault="00F91784" w:rsidP="00F91784">
      <w:pPr>
        <w:spacing w:after="0"/>
        <w:jc w:val="both"/>
        <w:rPr>
          <w:b/>
          <w:lang w:eastAsia="ja-JP"/>
        </w:rPr>
      </w:pPr>
    </w:p>
    <w:p w14:paraId="1D7F6D31" w14:textId="2A11DA3D" w:rsidR="00F91784" w:rsidRPr="0082266C" w:rsidRDefault="00F91784" w:rsidP="00F91784">
      <w:pPr>
        <w:jc w:val="both"/>
      </w:pPr>
      <w:r w:rsidRPr="0082266C">
        <w:rPr>
          <w:b/>
          <w:u w:val="single"/>
          <w:lang w:eastAsia="ja-JP"/>
        </w:rPr>
        <w:t>Proposal 1</w:t>
      </w:r>
      <w:r w:rsidR="00885591">
        <w:rPr>
          <w:b/>
          <w:u w:val="single"/>
          <w:lang w:eastAsia="ja-JP"/>
        </w:rPr>
        <w:t>9</w:t>
      </w:r>
      <w:r w:rsidRPr="0082266C">
        <w:rPr>
          <w:b/>
          <w:lang w:eastAsia="ja-JP"/>
        </w:rPr>
        <w:t>: In R18 L1/L2 mobility with potential Rx timing difference &gt; CP, similar scheduling restriction rule as for L3 intra-frequency measurement on TDD band can be reused</w:t>
      </w:r>
    </w:p>
    <w:p w14:paraId="3C8CA09B" w14:textId="77777777" w:rsidR="00F91784" w:rsidRPr="0082266C" w:rsidRDefault="00F91784" w:rsidP="00F91784">
      <w:pPr>
        <w:numPr>
          <w:ilvl w:val="0"/>
          <w:numId w:val="4"/>
        </w:numPr>
        <w:spacing w:after="0"/>
        <w:jc w:val="both"/>
        <w:rPr>
          <w:b/>
          <w:lang w:eastAsia="ja-JP"/>
        </w:rPr>
      </w:pPr>
      <w:r w:rsidRPr="0082266C">
        <w:rPr>
          <w:b/>
          <w:lang w:eastAsia="ja-JP"/>
        </w:rPr>
        <w:t>If candidate cell for SSB measurement has DL Tx timing aligned with current serving cell</w:t>
      </w:r>
    </w:p>
    <w:p w14:paraId="79FA2FCC" w14:textId="77777777" w:rsidR="00F91784" w:rsidRPr="0082266C" w:rsidRDefault="00F91784" w:rsidP="00F91784">
      <w:pPr>
        <w:numPr>
          <w:ilvl w:val="1"/>
          <w:numId w:val="4"/>
        </w:numPr>
        <w:spacing w:after="0"/>
        <w:jc w:val="both"/>
        <w:rPr>
          <w:b/>
          <w:lang w:eastAsia="ja-JP"/>
        </w:rPr>
      </w:pPr>
      <w:r w:rsidRPr="0082266C">
        <w:rPr>
          <w:b/>
          <w:lang w:eastAsia="ja-JP"/>
        </w:rPr>
        <w:t>No Rx/Tx also on X symbols before and after measured SSBs with X depending on BWP SCS</w:t>
      </w:r>
    </w:p>
    <w:p w14:paraId="0E08AEFB" w14:textId="24CC7144" w:rsidR="00F91784" w:rsidRPr="0082266C" w:rsidRDefault="00F91784" w:rsidP="00F91784">
      <w:pPr>
        <w:numPr>
          <w:ilvl w:val="0"/>
          <w:numId w:val="4"/>
        </w:numPr>
        <w:spacing w:after="0"/>
        <w:jc w:val="both"/>
        <w:rPr>
          <w:b/>
          <w:lang w:eastAsia="ja-JP"/>
        </w:rPr>
      </w:pPr>
      <w:r w:rsidRPr="0082266C">
        <w:rPr>
          <w:b/>
          <w:lang w:eastAsia="ja-JP"/>
        </w:rPr>
        <w:t>Otherwise, no Rx/Tx on all symbols within SMTC</w:t>
      </w:r>
    </w:p>
    <w:p w14:paraId="5221F8F8" w14:textId="77777777" w:rsidR="00F91784" w:rsidRPr="0082266C" w:rsidRDefault="00F91784" w:rsidP="00F91784">
      <w:pPr>
        <w:spacing w:after="0"/>
        <w:jc w:val="both"/>
        <w:rPr>
          <w:b/>
          <w:lang w:eastAsia="ja-JP"/>
        </w:rPr>
      </w:pPr>
    </w:p>
    <w:p w14:paraId="0D628D79" w14:textId="2483BCF5" w:rsidR="00F91784" w:rsidRPr="0082266C" w:rsidRDefault="00F91784" w:rsidP="00F91784">
      <w:pPr>
        <w:jc w:val="both"/>
        <w:rPr>
          <w:b/>
          <w:lang w:eastAsia="ja-JP"/>
        </w:rPr>
      </w:pPr>
      <w:r w:rsidRPr="0082266C">
        <w:rPr>
          <w:b/>
          <w:u w:val="single"/>
          <w:lang w:eastAsia="ja-JP"/>
        </w:rPr>
        <w:t xml:space="preserve">Proposal </w:t>
      </w:r>
      <w:r w:rsidR="00885591">
        <w:rPr>
          <w:b/>
          <w:u w:val="single"/>
          <w:lang w:eastAsia="ja-JP"/>
        </w:rPr>
        <w:t>20</w:t>
      </w:r>
      <w:r w:rsidRPr="0082266C">
        <w:rPr>
          <w:b/>
          <w:lang w:eastAsia="ja-JP"/>
        </w:rPr>
        <w:t>: Introduce measurement gap for L1 measurement of non-serving SSB on different frequency</w:t>
      </w:r>
    </w:p>
    <w:p w14:paraId="18DA1661" w14:textId="77777777" w:rsidR="00F91784" w:rsidRPr="0082266C" w:rsidRDefault="00F91784" w:rsidP="00F91784">
      <w:pPr>
        <w:numPr>
          <w:ilvl w:val="0"/>
          <w:numId w:val="4"/>
        </w:numPr>
        <w:spacing w:after="0"/>
        <w:jc w:val="both"/>
        <w:rPr>
          <w:b/>
          <w:lang w:eastAsia="ja-JP"/>
        </w:rPr>
      </w:pPr>
      <w:r w:rsidRPr="0082266C">
        <w:rPr>
          <w:b/>
          <w:lang w:eastAsia="ja-JP"/>
        </w:rPr>
        <w:t>Configured measurement gap can be linked to L1 measurement/report config</w:t>
      </w:r>
    </w:p>
    <w:p w14:paraId="01993C4B" w14:textId="77777777" w:rsidR="00F91784" w:rsidRPr="0082266C" w:rsidRDefault="00F91784" w:rsidP="00F91784">
      <w:pPr>
        <w:numPr>
          <w:ilvl w:val="0"/>
          <w:numId w:val="4"/>
        </w:numPr>
        <w:spacing w:after="0"/>
        <w:jc w:val="both"/>
        <w:rPr>
          <w:b/>
          <w:lang w:eastAsia="ja-JP"/>
        </w:rPr>
      </w:pPr>
      <w:r w:rsidRPr="0082266C">
        <w:rPr>
          <w:b/>
          <w:lang w:eastAsia="ja-JP"/>
        </w:rPr>
        <w:t>L1/L2 signalling activates/triggers SP/AP L1 measurement together with measurement gap</w:t>
      </w:r>
    </w:p>
    <w:p w14:paraId="49C45FE9" w14:textId="48D30B0E" w:rsidR="00F91784" w:rsidRPr="0082266C" w:rsidRDefault="00F91784" w:rsidP="001052C2">
      <w:pPr>
        <w:numPr>
          <w:ilvl w:val="0"/>
          <w:numId w:val="4"/>
        </w:numPr>
        <w:spacing w:after="0"/>
        <w:jc w:val="both"/>
        <w:rPr>
          <w:b/>
          <w:lang w:eastAsia="ja-JP"/>
        </w:rPr>
      </w:pPr>
      <w:r w:rsidRPr="0082266C">
        <w:rPr>
          <w:b/>
          <w:lang w:eastAsia="ja-JP"/>
        </w:rPr>
        <w:t>Frequency tuning period may be reserved after/before the start/end of measurement gap</w:t>
      </w:r>
    </w:p>
    <w:p w14:paraId="635BF751" w14:textId="77777777" w:rsidR="00F91784" w:rsidRPr="0082266C" w:rsidRDefault="00F91784" w:rsidP="00F91784">
      <w:pPr>
        <w:spacing w:after="0"/>
        <w:jc w:val="both"/>
        <w:rPr>
          <w:b/>
          <w:lang w:eastAsia="ja-JP"/>
        </w:rPr>
      </w:pPr>
    </w:p>
    <w:p w14:paraId="2D6BA29D" w14:textId="05C3DEEF" w:rsidR="00F91784" w:rsidRPr="0082266C" w:rsidRDefault="00F91784" w:rsidP="00F91784">
      <w:pPr>
        <w:jc w:val="both"/>
        <w:rPr>
          <w:b/>
          <w:lang w:eastAsia="ja-JP"/>
        </w:rPr>
      </w:pPr>
      <w:r w:rsidRPr="0082266C">
        <w:rPr>
          <w:b/>
          <w:u w:val="single"/>
          <w:lang w:eastAsia="ja-JP"/>
        </w:rPr>
        <w:t>Proposal 2</w:t>
      </w:r>
      <w:r w:rsidR="00885591">
        <w:rPr>
          <w:b/>
          <w:u w:val="single"/>
          <w:lang w:eastAsia="ja-JP"/>
        </w:rPr>
        <w:t>1</w:t>
      </w:r>
      <w:r w:rsidRPr="0082266C">
        <w:rPr>
          <w:b/>
          <w:lang w:eastAsia="ja-JP"/>
        </w:rPr>
        <w:t>: To reduce L1 measurement/report latency, UE capability can be introduced to measure overlapped SSBs in time</w:t>
      </w:r>
    </w:p>
    <w:p w14:paraId="7A26847C" w14:textId="4EF07EF6" w:rsidR="00F91784" w:rsidRPr="0082266C" w:rsidRDefault="00F91784" w:rsidP="00F91784">
      <w:pPr>
        <w:tabs>
          <w:tab w:val="num" w:pos="1440"/>
        </w:tabs>
        <w:jc w:val="both"/>
        <w:rPr>
          <w:rFonts w:eastAsia="PMingLiU"/>
          <w:b/>
          <w:lang w:val="en-US" w:eastAsia="ja-JP"/>
        </w:rPr>
      </w:pPr>
      <w:r w:rsidRPr="0082266C">
        <w:rPr>
          <w:b/>
          <w:u w:val="single"/>
          <w:lang w:eastAsia="ja-JP"/>
        </w:rPr>
        <w:t>Proposal 2</w:t>
      </w:r>
      <w:r w:rsidR="00885591">
        <w:rPr>
          <w:b/>
          <w:u w:val="single"/>
          <w:lang w:eastAsia="ja-JP"/>
        </w:rPr>
        <w:t>2</w:t>
      </w:r>
      <w:r w:rsidRPr="0082266C">
        <w:rPr>
          <w:b/>
          <w:lang w:eastAsia="ja-JP"/>
        </w:rPr>
        <w:t xml:space="preserve">: On the TCI framework for L1/L2 mobility, </w:t>
      </w:r>
      <w:r w:rsidR="007F6D69">
        <w:rPr>
          <w:b/>
          <w:lang w:eastAsia="ja-JP"/>
        </w:rPr>
        <w:t>support</w:t>
      </w:r>
      <w:r w:rsidRPr="0082266C">
        <w:rPr>
          <w:b/>
          <w:lang w:eastAsia="ja-JP"/>
        </w:rPr>
        <w:t xml:space="preserve"> R17 unified TCI framework only</w:t>
      </w:r>
    </w:p>
    <w:p w14:paraId="0CFDBF2D" w14:textId="70E30B6A" w:rsidR="00F91784" w:rsidRPr="0082266C" w:rsidRDefault="00F91784" w:rsidP="00F91784">
      <w:pPr>
        <w:tabs>
          <w:tab w:val="num" w:pos="1440"/>
        </w:tabs>
        <w:jc w:val="both"/>
        <w:rPr>
          <w:b/>
          <w:lang w:eastAsia="ja-JP"/>
        </w:rPr>
      </w:pPr>
      <w:r w:rsidRPr="0082266C">
        <w:rPr>
          <w:b/>
          <w:u w:val="single"/>
          <w:lang w:eastAsia="ja-JP"/>
        </w:rPr>
        <w:t>Proposal 2</w:t>
      </w:r>
      <w:r w:rsidR="00885591">
        <w:rPr>
          <w:b/>
          <w:u w:val="single"/>
          <w:lang w:eastAsia="ja-JP"/>
        </w:rPr>
        <w:t>3</w:t>
      </w:r>
      <w:r w:rsidRPr="0082266C">
        <w:rPr>
          <w:b/>
          <w:lang w:eastAsia="ja-JP"/>
        </w:rPr>
        <w:t xml:space="preserve">: Support NW to provide activated TCI state(s)/beam(s) for candidate cell before the cell switch command </w:t>
      </w:r>
    </w:p>
    <w:p w14:paraId="7D9BDAF7" w14:textId="77777777" w:rsidR="00F91784" w:rsidRPr="0082266C" w:rsidRDefault="00F91784" w:rsidP="00F91784">
      <w:pPr>
        <w:numPr>
          <w:ilvl w:val="0"/>
          <w:numId w:val="4"/>
        </w:numPr>
        <w:spacing w:after="0"/>
        <w:jc w:val="both"/>
        <w:rPr>
          <w:rFonts w:eastAsia="PMingLiU"/>
          <w:b/>
          <w:lang w:val="en-US" w:eastAsia="ja-JP"/>
        </w:rPr>
      </w:pPr>
      <w:r w:rsidRPr="0082266C">
        <w:rPr>
          <w:rFonts w:eastAsia="PMingLiU"/>
          <w:b/>
          <w:lang w:val="en-US" w:eastAsia="ja-JP"/>
        </w:rPr>
        <w:t>This should be applicable if the candidate cell is deactivated SCell, which currently does not allow TCI state activation prior to SCell activation</w:t>
      </w:r>
    </w:p>
    <w:p w14:paraId="5F2C29B8" w14:textId="2F3ACD85" w:rsidR="00F91784" w:rsidRPr="0082266C" w:rsidRDefault="00F91784" w:rsidP="00F91784">
      <w:pPr>
        <w:numPr>
          <w:ilvl w:val="0"/>
          <w:numId w:val="4"/>
        </w:numPr>
        <w:spacing w:after="0"/>
        <w:jc w:val="both"/>
        <w:rPr>
          <w:rFonts w:eastAsia="PMingLiU"/>
          <w:b/>
          <w:lang w:val="en-US" w:eastAsia="ja-JP"/>
        </w:rPr>
      </w:pPr>
      <w:r w:rsidRPr="0082266C">
        <w:rPr>
          <w:rFonts w:eastAsia="PMingLiU"/>
          <w:b/>
          <w:lang w:val="en-US" w:eastAsia="ja-JP"/>
        </w:rPr>
        <w:t>The TRS tracking for candidate cell is achieved via activating the corresponding TCI state</w:t>
      </w:r>
    </w:p>
    <w:p w14:paraId="7DEB2368" w14:textId="77777777" w:rsidR="00F91784" w:rsidRPr="0082266C" w:rsidRDefault="00F91784" w:rsidP="00F91784">
      <w:pPr>
        <w:spacing w:after="0"/>
        <w:jc w:val="both"/>
        <w:rPr>
          <w:rFonts w:eastAsia="PMingLiU"/>
          <w:b/>
          <w:lang w:val="en-US" w:eastAsia="ja-JP"/>
        </w:rPr>
      </w:pPr>
    </w:p>
    <w:p w14:paraId="4A92F038" w14:textId="3560EBC2" w:rsidR="00F91784" w:rsidRPr="0082266C" w:rsidRDefault="00F91784" w:rsidP="00F91784">
      <w:pPr>
        <w:tabs>
          <w:tab w:val="num" w:pos="1440"/>
        </w:tabs>
        <w:jc w:val="both"/>
        <w:rPr>
          <w:b/>
          <w:lang w:eastAsia="ja-JP"/>
        </w:rPr>
      </w:pPr>
      <w:r w:rsidRPr="0082266C">
        <w:rPr>
          <w:b/>
          <w:u w:val="single"/>
          <w:lang w:eastAsia="ja-JP"/>
        </w:rPr>
        <w:t>Proposal 2</w:t>
      </w:r>
      <w:r w:rsidR="00885591">
        <w:rPr>
          <w:b/>
          <w:u w:val="single"/>
          <w:lang w:eastAsia="ja-JP"/>
        </w:rPr>
        <w:t>4</w:t>
      </w:r>
      <w:r w:rsidRPr="0082266C">
        <w:rPr>
          <w:b/>
          <w:lang w:eastAsia="ja-JP"/>
        </w:rPr>
        <w:t xml:space="preserve">: Support NW to provide indicated TCI state(s)/beam(s) for the new cell together with the cell switch command </w:t>
      </w:r>
    </w:p>
    <w:p w14:paraId="02165EAD" w14:textId="1C6C5FB5" w:rsidR="00F91784" w:rsidRPr="0082266C" w:rsidRDefault="00F91784" w:rsidP="00F91784">
      <w:pPr>
        <w:numPr>
          <w:ilvl w:val="0"/>
          <w:numId w:val="4"/>
        </w:numPr>
        <w:spacing w:after="0"/>
        <w:jc w:val="both"/>
        <w:rPr>
          <w:b/>
          <w:lang w:eastAsia="ja-JP"/>
        </w:rPr>
      </w:pPr>
      <w:r w:rsidRPr="0082266C">
        <w:rPr>
          <w:b/>
          <w:lang w:eastAsia="ja-JP"/>
        </w:rPr>
        <w:t>Indicated TCI state(s)/beam(s) are selected for actual DL/UL communications among activated TCI state(s)/beam(s)</w:t>
      </w:r>
    </w:p>
    <w:p w14:paraId="04A05615" w14:textId="77777777" w:rsidR="00F91784" w:rsidRPr="0082266C" w:rsidRDefault="00F91784" w:rsidP="00F91784">
      <w:pPr>
        <w:spacing w:after="0"/>
        <w:jc w:val="both"/>
        <w:rPr>
          <w:b/>
          <w:lang w:eastAsia="ja-JP"/>
        </w:rPr>
      </w:pPr>
    </w:p>
    <w:p w14:paraId="19D1B551" w14:textId="7C5DE654" w:rsidR="00F91784" w:rsidRPr="0082266C" w:rsidRDefault="00F91784" w:rsidP="00F91784">
      <w:pPr>
        <w:tabs>
          <w:tab w:val="num" w:pos="1440"/>
        </w:tabs>
        <w:jc w:val="both"/>
        <w:rPr>
          <w:b/>
          <w:lang w:eastAsia="ja-JP"/>
        </w:rPr>
      </w:pPr>
      <w:r w:rsidRPr="0082266C">
        <w:rPr>
          <w:b/>
          <w:u w:val="single"/>
          <w:lang w:eastAsia="ja-JP"/>
        </w:rPr>
        <w:t>Proposal 2</w:t>
      </w:r>
      <w:r w:rsidR="00885591">
        <w:rPr>
          <w:b/>
          <w:u w:val="single"/>
          <w:lang w:eastAsia="ja-JP"/>
        </w:rPr>
        <w:t>5</w:t>
      </w:r>
      <w:r w:rsidRPr="0082266C">
        <w:rPr>
          <w:b/>
          <w:lang w:eastAsia="ja-JP"/>
        </w:rPr>
        <w:t>: Support NW to indicate candidate cell(s) for UE to maintain corresponding DL Rx timing(s)</w:t>
      </w:r>
    </w:p>
    <w:p w14:paraId="40E120FC" w14:textId="1D04F533" w:rsidR="00F91784" w:rsidRPr="0082266C" w:rsidRDefault="00F91784" w:rsidP="001052C2">
      <w:pPr>
        <w:numPr>
          <w:ilvl w:val="0"/>
          <w:numId w:val="4"/>
        </w:numPr>
        <w:spacing w:after="0"/>
        <w:jc w:val="both"/>
        <w:rPr>
          <w:b/>
          <w:lang w:eastAsia="ja-JP"/>
        </w:rPr>
      </w:pPr>
      <w:r w:rsidRPr="0082266C">
        <w:rPr>
          <w:b/>
          <w:lang w:eastAsia="ja-JP"/>
        </w:rPr>
        <w:t>Maximum number of candidate cell(s) to maintain the DL Rx timing can be up to UE capability</w:t>
      </w:r>
    </w:p>
    <w:bookmarkEnd w:id="16"/>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3AF602D9" w14:textId="41E0F2C7" w:rsidR="00213777" w:rsidRPr="00DB52F5" w:rsidRDefault="00213777" w:rsidP="001F1758">
      <w:pPr>
        <w:numPr>
          <w:ilvl w:val="0"/>
          <w:numId w:val="2"/>
        </w:numPr>
        <w:spacing w:after="0"/>
        <w:rPr>
          <w:rFonts w:eastAsia="PMingLiU"/>
          <w:lang w:val="en-US"/>
        </w:rPr>
      </w:pPr>
      <w:r>
        <w:rPr>
          <w:rFonts w:eastAsia="PMingLiU"/>
          <w:lang w:val="en-US"/>
        </w:rPr>
        <w:t>TS 38.133 v17.5.0</w:t>
      </w:r>
    </w:p>
    <w:p w14:paraId="50BEED84" w14:textId="77777777" w:rsidR="0018736E" w:rsidRPr="00260C6C" w:rsidRDefault="0018736E" w:rsidP="00260C6C"/>
    <w:sectPr w:rsidR="0018736E" w:rsidRPr="00260C6C" w:rsidSect="00F510BE">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1997" w14:textId="77777777" w:rsidR="00526C55" w:rsidRDefault="00526C55" w:rsidP="00CB4000">
      <w:pPr>
        <w:spacing w:after="0"/>
      </w:pPr>
      <w:r>
        <w:separator/>
      </w:r>
    </w:p>
  </w:endnote>
  <w:endnote w:type="continuationSeparator" w:id="0">
    <w:p w14:paraId="7998E85E" w14:textId="77777777" w:rsidR="00526C55" w:rsidRDefault="00526C55" w:rsidP="00CB4000">
      <w:pPr>
        <w:spacing w:after="0"/>
      </w:pPr>
      <w:r>
        <w:continuationSeparator/>
      </w:r>
    </w:p>
  </w:endnote>
  <w:endnote w:type="continuationNotice" w:id="1">
    <w:p w14:paraId="6F2C419D" w14:textId="77777777" w:rsidR="00526C55" w:rsidRDefault="00526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7807A" w14:textId="77777777" w:rsidR="00526C55" w:rsidRDefault="00526C55" w:rsidP="00CB4000">
      <w:pPr>
        <w:spacing w:after="0"/>
      </w:pPr>
      <w:r>
        <w:separator/>
      </w:r>
    </w:p>
  </w:footnote>
  <w:footnote w:type="continuationSeparator" w:id="0">
    <w:p w14:paraId="0B4B9473" w14:textId="77777777" w:rsidR="00526C55" w:rsidRDefault="00526C55" w:rsidP="00CB4000">
      <w:pPr>
        <w:spacing w:after="0"/>
      </w:pPr>
      <w:r>
        <w:continuationSeparator/>
      </w:r>
    </w:p>
  </w:footnote>
  <w:footnote w:type="continuationNotice" w:id="1">
    <w:p w14:paraId="7E420851" w14:textId="77777777" w:rsidR="00526C55" w:rsidRDefault="00526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8"/>
  </w:num>
  <w:num w:numId="2" w16cid:durableId="2001155212">
    <w:abstractNumId w:val="10"/>
  </w:num>
  <w:num w:numId="3" w16cid:durableId="1713192124">
    <w:abstractNumId w:val="9"/>
  </w:num>
  <w:num w:numId="4" w16cid:durableId="1430664398">
    <w:abstractNumId w:val="3"/>
  </w:num>
  <w:num w:numId="5" w16cid:durableId="1604342613">
    <w:abstractNumId w:val="15"/>
  </w:num>
  <w:num w:numId="6" w16cid:durableId="1560287065">
    <w:abstractNumId w:val="13"/>
  </w:num>
  <w:num w:numId="7" w16cid:durableId="1083642874">
    <w:abstractNumId w:val="6"/>
  </w:num>
  <w:num w:numId="8" w16cid:durableId="418991396">
    <w:abstractNumId w:val="12"/>
  </w:num>
  <w:num w:numId="9" w16cid:durableId="1039938153">
    <w:abstractNumId w:val="5"/>
  </w:num>
  <w:num w:numId="10" w16cid:durableId="821315169">
    <w:abstractNumId w:val="17"/>
  </w:num>
  <w:num w:numId="11" w16cid:durableId="1138642242">
    <w:abstractNumId w:val="16"/>
  </w:num>
  <w:num w:numId="12" w16cid:durableId="821383374">
    <w:abstractNumId w:val="0"/>
  </w:num>
  <w:num w:numId="13" w16cid:durableId="953948987">
    <w:abstractNumId w:val="19"/>
  </w:num>
  <w:num w:numId="14" w16cid:durableId="1012729611">
    <w:abstractNumId w:val="11"/>
  </w:num>
  <w:num w:numId="15" w16cid:durableId="1473715488">
    <w:abstractNumId w:val="4"/>
  </w:num>
  <w:num w:numId="16" w16cid:durableId="108933941">
    <w:abstractNumId w:val="14"/>
  </w:num>
  <w:num w:numId="17" w16cid:durableId="1253003462">
    <w:abstractNumId w:val="22"/>
  </w:num>
  <w:num w:numId="18" w16cid:durableId="1043673082">
    <w:abstractNumId w:val="8"/>
  </w:num>
  <w:num w:numId="19" w16cid:durableId="48379800">
    <w:abstractNumId w:val="2"/>
  </w:num>
  <w:num w:numId="20" w16cid:durableId="1719629286">
    <w:abstractNumId w:val="1"/>
  </w:num>
  <w:num w:numId="21" w16cid:durableId="315912978">
    <w:abstractNumId w:val="21"/>
  </w:num>
  <w:num w:numId="22" w16cid:durableId="1153333519">
    <w:abstractNumId w:val="7"/>
  </w:num>
  <w:num w:numId="23" w16cid:durableId="103778259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154"/>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8AA"/>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69AF"/>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4B8"/>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4341"/>
    <w:rsid w:val="002F43AF"/>
    <w:rsid w:val="002F4FF9"/>
    <w:rsid w:val="002F507C"/>
    <w:rsid w:val="002F5178"/>
    <w:rsid w:val="002F5210"/>
    <w:rsid w:val="002F5267"/>
    <w:rsid w:val="002F5A57"/>
    <w:rsid w:val="002F5DBD"/>
    <w:rsid w:val="002F5DDB"/>
    <w:rsid w:val="002F648F"/>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A8"/>
    <w:rsid w:val="004364A9"/>
    <w:rsid w:val="0043653C"/>
    <w:rsid w:val="00436CBE"/>
    <w:rsid w:val="00436E85"/>
    <w:rsid w:val="004370DF"/>
    <w:rsid w:val="004377E1"/>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6948"/>
    <w:rsid w:val="006D6BC1"/>
    <w:rsid w:val="006D71A2"/>
    <w:rsid w:val="006D7447"/>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2A24"/>
    <w:rsid w:val="0075302A"/>
    <w:rsid w:val="0075378D"/>
    <w:rsid w:val="00753A36"/>
    <w:rsid w:val="00754141"/>
    <w:rsid w:val="0075438B"/>
    <w:rsid w:val="007553F4"/>
    <w:rsid w:val="00755452"/>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569"/>
    <w:rsid w:val="00877968"/>
    <w:rsid w:val="00877DBB"/>
    <w:rsid w:val="00880C18"/>
    <w:rsid w:val="00880D38"/>
    <w:rsid w:val="00880E1D"/>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4D6"/>
    <w:rsid w:val="00900534"/>
    <w:rsid w:val="00900560"/>
    <w:rsid w:val="009011B1"/>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64F3"/>
    <w:rsid w:val="00966698"/>
    <w:rsid w:val="00966B64"/>
    <w:rsid w:val="00966C21"/>
    <w:rsid w:val="00967194"/>
    <w:rsid w:val="00967325"/>
    <w:rsid w:val="00967C39"/>
    <w:rsid w:val="00970C1F"/>
    <w:rsid w:val="009713F8"/>
    <w:rsid w:val="00971B4D"/>
    <w:rsid w:val="00971B7C"/>
    <w:rsid w:val="009720B3"/>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6904"/>
    <w:rsid w:val="00996E90"/>
    <w:rsid w:val="0099772B"/>
    <w:rsid w:val="00997785"/>
    <w:rsid w:val="009A0245"/>
    <w:rsid w:val="009A0927"/>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799"/>
    <w:rsid w:val="00B12E04"/>
    <w:rsid w:val="00B13214"/>
    <w:rsid w:val="00B133BD"/>
    <w:rsid w:val="00B13A94"/>
    <w:rsid w:val="00B15DA0"/>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B7ECD"/>
    <w:rsid w:val="00BB7ECE"/>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94"/>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700A"/>
    <w:rsid w:val="00F870D8"/>
    <w:rsid w:val="00F874CA"/>
    <w:rsid w:val="00F87FFE"/>
    <w:rsid w:val="00F90497"/>
    <w:rsid w:val="00F90E32"/>
    <w:rsid w:val="00F91148"/>
    <w:rsid w:val="00F91417"/>
    <w:rsid w:val="00F9178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D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2587</TotalTime>
  <Pages>12</Pages>
  <Words>4758</Words>
  <Characters>27125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76</cp:revision>
  <cp:lastPrinted>2019-09-26T18:16:00Z</cp:lastPrinted>
  <dcterms:created xsi:type="dcterms:W3CDTF">2022-09-30T17:33:00Z</dcterms:created>
  <dcterms:modified xsi:type="dcterms:W3CDTF">2022-11-04T19:57:00Z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